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DD" w:rsidRDefault="00B179DD" w:rsidP="00213E44">
      <w:pPr>
        <w:pStyle w:val="Ltitulot4-TitFORAL"/>
        <w:widowControl/>
        <w:rPr>
          <w:lang w:val="eu-ES"/>
        </w:rPr>
      </w:pPr>
    </w:p>
    <w:p w:rsidR="00B179DD" w:rsidRDefault="00B179DD" w:rsidP="00213E44">
      <w:pPr>
        <w:pStyle w:val="Ltitulot4-TitFORAL"/>
        <w:widowControl/>
        <w:rPr>
          <w:lang w:val="eu-ES"/>
        </w:rPr>
      </w:pPr>
      <w:r>
        <w:rPr>
          <w:lang w:val="eu-ES"/>
        </w:rPr>
        <w:t>ZUBIETA ETA ITURENGO UDALEN BATASUNA</w:t>
      </w:r>
    </w:p>
    <w:p w:rsidR="00B179DD" w:rsidRDefault="00B179DD" w:rsidP="00B179DD">
      <w:pPr>
        <w:pStyle w:val="Ltitulot4-TitFORAL"/>
        <w:widowControl/>
        <w:rPr>
          <w:lang w:val="eu-ES"/>
        </w:rPr>
      </w:pPr>
      <w:r>
        <w:rPr>
          <w:lang w:val="eu-ES"/>
        </w:rPr>
        <w:t xml:space="preserve">  </w:t>
      </w:r>
    </w:p>
    <w:p w:rsidR="004E7AB2" w:rsidRPr="00BE688F" w:rsidRDefault="00B179DD" w:rsidP="00213E44">
      <w:pPr>
        <w:pStyle w:val="Ltitulot4-TitFORAL"/>
        <w:widowControl/>
        <w:rPr>
          <w:lang w:val="eu-ES"/>
        </w:rPr>
      </w:pPr>
      <w:r>
        <w:rPr>
          <w:lang w:val="eu-ES"/>
        </w:rPr>
        <w:t>2/2022 ebazpena, azaroaren  2</w:t>
      </w:r>
      <w:r w:rsidRPr="00DB3D4B">
        <w:rPr>
          <w:lang w:val="eu-ES"/>
        </w:rPr>
        <w:t xml:space="preserve">1koa, </w:t>
      </w:r>
      <w:r>
        <w:rPr>
          <w:lang w:val="eu-ES"/>
        </w:rPr>
        <w:t>Zubieta eta Iturengo Udaleko lehendakariak</w:t>
      </w:r>
      <w:r w:rsidRPr="00DB3D4B">
        <w:rPr>
          <w:lang w:val="eu-ES"/>
        </w:rPr>
        <w:t xml:space="preserve"> emana</w:t>
      </w:r>
      <w:r w:rsidR="00AD7293" w:rsidRPr="00BE688F">
        <w:rPr>
          <w:lang w:val="eu-ES"/>
        </w:rPr>
        <w:t>, zeinaren bidez onesten baita lanpostu hutsak merezimendu-lehiaketaren bidez betetzeko deialdia, aldi</w:t>
      </w:r>
      <w:r w:rsidR="00E43996">
        <w:rPr>
          <w:lang w:val="eu-ES"/>
        </w:rPr>
        <w:t> </w:t>
      </w:r>
      <w:r w:rsidR="00AD7293" w:rsidRPr="00BE688F">
        <w:rPr>
          <w:lang w:val="eu-ES"/>
        </w:rPr>
        <w:t>baterako enplegua egonkortzeko eta finkatzeko prozesu bereziaren barnean, Enplegu</w:t>
      </w:r>
      <w:r w:rsidR="00E43996">
        <w:rPr>
          <w:lang w:val="eu-ES"/>
        </w:rPr>
        <w:t> </w:t>
      </w:r>
      <w:r w:rsidR="00AD7293" w:rsidRPr="00BE688F">
        <w:rPr>
          <w:lang w:val="eu-ES"/>
        </w:rPr>
        <w:t>publikoan behin-behinekotasuna murrizteko premiazko neurriei buruzko abenduaren 28ko 20/2021 Legean xedatutakoaren arabera</w:t>
      </w:r>
    </w:p>
    <w:p w:rsidR="004E7AB2" w:rsidRPr="00BE688F" w:rsidRDefault="00B179DD" w:rsidP="00213E44">
      <w:pPr>
        <w:pStyle w:val="Fparrafo-CFORAL"/>
        <w:widowControl/>
        <w:rPr>
          <w:lang w:val="eu-ES"/>
        </w:rPr>
      </w:pPr>
      <w:r>
        <w:rPr>
          <w:lang w:val="eu-ES"/>
        </w:rPr>
        <w:t>Zubieta eta Iturengo Udalen Batasunaren buruaren 2022ko maiatzaren 17</w:t>
      </w:r>
      <w:r w:rsidR="00AD7293" w:rsidRPr="00BE688F">
        <w:rPr>
          <w:lang w:val="eu-ES"/>
        </w:rPr>
        <w:t>ko</w:t>
      </w:r>
      <w:r>
        <w:rPr>
          <w:lang w:val="eu-ES"/>
        </w:rPr>
        <w:t xml:space="preserve"> </w:t>
      </w:r>
      <w:r w:rsidR="003A27AC">
        <w:rPr>
          <w:lang w:val="eu-ES"/>
        </w:rPr>
        <w:t>1/2022</w:t>
      </w:r>
      <w:r w:rsidR="00AD7293" w:rsidRPr="00BE688F">
        <w:rPr>
          <w:lang w:val="eu-ES"/>
        </w:rPr>
        <w:t xml:space="preserve"> Ebazpenaren bidez onetsi da 2022rako lan publikoaren eskaintza, aldi baterako enplegua egonkortzeko prozesuak eta deialdi bereziak ezartzen dituena, Enplegu publikoan behin-behinekotasuna murrizteko premiazko neurriei buruzko abenduaren 28ko 20/2021 Legean xedatutakoaren ara</w:t>
      </w:r>
      <w:r w:rsidR="003A27AC">
        <w:rPr>
          <w:lang w:val="eu-ES"/>
        </w:rPr>
        <w:t>bera. Aipatu ebazpena 2022ko 100</w:t>
      </w:r>
      <w:r w:rsidR="00AD7293" w:rsidRPr="00BE688F">
        <w:rPr>
          <w:lang w:val="eu-ES"/>
        </w:rPr>
        <w:t>. Nafarroako Aldizkari Ofizia</w:t>
      </w:r>
      <w:r w:rsidR="003A27AC">
        <w:rPr>
          <w:lang w:val="eu-ES"/>
        </w:rPr>
        <w:t>lean, 2022 maiatzaren 24</w:t>
      </w:r>
      <w:r w:rsidR="00AD7293" w:rsidRPr="00BE688F">
        <w:rPr>
          <w:lang w:val="eu-ES"/>
        </w:rPr>
        <w:t>koan, argitaratu zen.</w:t>
      </w:r>
    </w:p>
    <w:p w:rsidR="004E7AB2" w:rsidRPr="00BE688F" w:rsidRDefault="003A27AC" w:rsidP="00213E44">
      <w:pPr>
        <w:pStyle w:val="Fparrafo-CFORAL"/>
        <w:widowControl/>
        <w:rPr>
          <w:lang w:val="eu-ES"/>
        </w:rPr>
      </w:pPr>
      <w:r>
        <w:rPr>
          <w:lang w:val="eu-ES"/>
        </w:rPr>
        <w:t>Osoko Batzarraren 2022ko urriaren 28</w:t>
      </w:r>
      <w:r w:rsidR="00AD7293" w:rsidRPr="00BE688F">
        <w:rPr>
          <w:lang w:val="eu-ES"/>
        </w:rPr>
        <w:t xml:space="preserve">ko Erabakiaren bidez, toki erakunde hau </w:t>
      </w:r>
      <w:r>
        <w:rPr>
          <w:lang w:val="eu-ES"/>
        </w:rPr>
        <w:t>partez</w:t>
      </w:r>
      <w:r w:rsidR="00AD7293" w:rsidRPr="00BE688F">
        <w:rPr>
          <w:lang w:val="eu-ES"/>
        </w:rPr>
        <w:t xml:space="preserve"> atxikitzen zaio uztailaren 1eko 19/2022 Foru Legearen II. tituluan jasotako erregulazioari, foru lege horren bidez neurriak hartzen baitira Nafarroako Administrazio Publikoetan egonkortze-prozesuak gauzatzeko, abenduaren 28ko 20/2021 Legearen ondorioz.</w:t>
      </w:r>
    </w:p>
    <w:p w:rsidR="004E7AB2" w:rsidRPr="00BE688F" w:rsidRDefault="00AD7293" w:rsidP="00213E44">
      <w:pPr>
        <w:pStyle w:val="Fparrafo-CFORAL"/>
        <w:widowControl/>
        <w:rPr>
          <w:lang w:val="eu-ES"/>
        </w:rPr>
      </w:pPr>
      <w:r w:rsidRPr="00BE688F">
        <w:rPr>
          <w:lang w:val="eu-ES"/>
        </w:rPr>
        <w:t>Horiek horrela, eta Toki Araubidearen Oinarriak arautzen dituen apirilaren 2ko 7/1985 Legearen 21.1. artikuluan ezarritako eskumenak erabiliz,</w:t>
      </w:r>
    </w:p>
    <w:p w:rsidR="004E7AB2" w:rsidRPr="00BE688F" w:rsidRDefault="00AD7293" w:rsidP="00213E44">
      <w:pPr>
        <w:pStyle w:val="Fparrafo3lineast5-CFORAL"/>
        <w:widowControl/>
        <w:rPr>
          <w:color w:val="000000"/>
          <w:lang w:val="eu-ES"/>
        </w:rPr>
      </w:pPr>
      <w:r w:rsidRPr="00BE688F">
        <w:rPr>
          <w:color w:val="000000"/>
          <w:lang w:val="eu-ES"/>
        </w:rPr>
        <w:t>EBAZTEN DUT:</w:t>
      </w:r>
    </w:p>
    <w:p w:rsidR="004E7AB2" w:rsidRPr="00BE688F" w:rsidRDefault="00AD7293" w:rsidP="00213E44">
      <w:pPr>
        <w:pStyle w:val="Fparrafo-CFORAL"/>
        <w:widowControl/>
        <w:rPr>
          <w:lang w:val="eu-ES"/>
        </w:rPr>
      </w:pPr>
      <w:r w:rsidRPr="00BE688F">
        <w:rPr>
          <w:lang w:val="eu-ES"/>
        </w:rPr>
        <w:t>1.</w:t>
      </w:r>
      <w:r w:rsidRPr="00BE688F">
        <w:rPr>
          <w:lang w:val="eu-ES"/>
        </w:rPr>
        <w:t> </w:t>
      </w:r>
      <w:r w:rsidRPr="00BE688F">
        <w:rPr>
          <w:lang w:val="eu-ES"/>
        </w:rPr>
        <w:t>Deialdia eta haren oinarriak onestea I. eranskinean zehazten diren lanpostu hutsetarako, a</w:t>
      </w:r>
      <w:r w:rsidRPr="00BE688F">
        <w:rPr>
          <w:lang w:val="eu-ES"/>
        </w:rPr>
        <w:t>i</w:t>
      </w:r>
      <w:r w:rsidRPr="00BE688F">
        <w:rPr>
          <w:lang w:val="eu-ES"/>
        </w:rPr>
        <w:t>patu eranskinean jasotzen diren ezaugarrien arabera.</w:t>
      </w:r>
    </w:p>
    <w:p w:rsidR="004E7AB2" w:rsidRPr="00BE688F" w:rsidRDefault="00AD7293" w:rsidP="00213E44">
      <w:pPr>
        <w:pStyle w:val="Fparrafo3lineast5-CFORAL"/>
        <w:widowControl/>
        <w:rPr>
          <w:color w:val="000000"/>
          <w:lang w:val="eu-ES"/>
        </w:rPr>
      </w:pPr>
      <w:r w:rsidRPr="00BE688F">
        <w:rPr>
          <w:color w:val="000000"/>
          <w:lang w:val="eu-ES"/>
        </w:rPr>
        <w:t>2.</w:t>
      </w:r>
      <w:r w:rsidRPr="00BE688F">
        <w:rPr>
          <w:color w:val="000000"/>
          <w:lang w:val="eu-ES"/>
        </w:rPr>
        <w:t> </w:t>
      </w:r>
      <w:r w:rsidRPr="00BE688F">
        <w:rPr>
          <w:color w:val="000000"/>
          <w:lang w:val="eu-ES"/>
        </w:rPr>
        <w:t>Deialdi hau eta bere oinarri eta eranskinak Nafarroako Aldizkari Ofizialean argitaratzea.</w:t>
      </w:r>
    </w:p>
    <w:p w:rsidR="004E7AB2" w:rsidRPr="00BE688F" w:rsidRDefault="00AD7293" w:rsidP="00213E44">
      <w:pPr>
        <w:pStyle w:val="Fparrafo3lineast5-CFORAL"/>
        <w:widowControl/>
        <w:rPr>
          <w:color w:val="000000"/>
          <w:lang w:val="eu-ES"/>
        </w:rPr>
      </w:pPr>
      <w:r w:rsidRPr="00BE688F">
        <w:rPr>
          <w:color w:val="000000"/>
          <w:lang w:val="eu-ES"/>
        </w:rPr>
        <w:t>3.</w:t>
      </w:r>
      <w:r w:rsidRPr="00BE688F">
        <w:rPr>
          <w:color w:val="000000"/>
          <w:lang w:val="eu-ES"/>
        </w:rPr>
        <w:t> </w:t>
      </w:r>
      <w:r w:rsidRPr="00BE688F">
        <w:rPr>
          <w:color w:val="000000"/>
          <w:lang w:val="eu-ES"/>
        </w:rPr>
        <w:t>Ebazpen hau Nafarroako Aldizkari Ofizialean argitaratzea.</w:t>
      </w:r>
    </w:p>
    <w:p w:rsidR="004E7AB2" w:rsidRDefault="00AD7293" w:rsidP="00213E44">
      <w:pPr>
        <w:pStyle w:val="Fparrafo-CFORAL"/>
        <w:widowControl/>
        <w:rPr>
          <w:lang w:val="eu-ES"/>
        </w:rPr>
      </w:pPr>
      <w:r w:rsidRPr="00BE688F">
        <w:rPr>
          <w:lang w:val="eu-ES"/>
        </w:rPr>
        <w:t>Herria, eguna, eta sinatzailearen kargua eta izena.</w:t>
      </w:r>
    </w:p>
    <w:p w:rsidR="003A27AC" w:rsidRDefault="003A27AC" w:rsidP="003A27AC">
      <w:pPr>
        <w:pStyle w:val="Ningnestilodeprrafo"/>
        <w:rPr>
          <w:lang w:val="eu-ES"/>
        </w:rPr>
      </w:pPr>
      <w:r>
        <w:rPr>
          <w:lang w:val="eu-ES"/>
        </w:rPr>
        <w:t xml:space="preserve">Zubietan, 2022ko azaroaren 21.- Lehendakaria, Ernesto </w:t>
      </w:r>
      <w:proofErr w:type="spellStart"/>
      <w:r>
        <w:rPr>
          <w:lang w:val="eu-ES"/>
        </w:rPr>
        <w:t>Domínguez</w:t>
      </w:r>
      <w:proofErr w:type="spellEnd"/>
      <w:r>
        <w:rPr>
          <w:lang w:val="eu-ES"/>
        </w:rPr>
        <w:t xml:space="preserve"> Olea.</w:t>
      </w: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Default="003A27AC" w:rsidP="003A27AC">
      <w:pPr>
        <w:pStyle w:val="Ningnestilodeprrafo"/>
        <w:rPr>
          <w:lang w:val="eu-ES"/>
        </w:rPr>
      </w:pPr>
    </w:p>
    <w:p w:rsidR="003A27AC" w:rsidRPr="003A27AC" w:rsidRDefault="003A27AC" w:rsidP="003A27AC">
      <w:pPr>
        <w:pStyle w:val="Ningnestilodeprrafo"/>
        <w:rPr>
          <w:lang w:val="eu-ES"/>
        </w:rPr>
      </w:pPr>
    </w:p>
    <w:p w:rsidR="004E7AB2" w:rsidRPr="00BE688F" w:rsidRDefault="00AD7293" w:rsidP="00213E44">
      <w:pPr>
        <w:pStyle w:val="Fparrafoblanco-CFORAL"/>
        <w:widowControl/>
        <w:rPr>
          <w:lang w:val="eu-ES"/>
        </w:rPr>
      </w:pPr>
      <w:r w:rsidRPr="00BE688F">
        <w:rPr>
          <w:lang w:val="eu-ES"/>
        </w:rPr>
        <w:lastRenderedPageBreak/>
        <w:t>Deialdi hau eginen da aplikatu beharreko araudian xedatuari eta oinarri hauetan ezartzen denari jarraikiz:</w:t>
      </w:r>
    </w:p>
    <w:p w:rsidR="004E7AB2" w:rsidRPr="00BE688F" w:rsidRDefault="00AD7293" w:rsidP="00213E44">
      <w:pPr>
        <w:pStyle w:val="Ftitulo2t2-CFORAL"/>
        <w:widowControl/>
        <w:rPr>
          <w:lang w:val="eu-ES"/>
        </w:rPr>
      </w:pPr>
      <w:r w:rsidRPr="00BE688F">
        <w:rPr>
          <w:lang w:val="eu-ES"/>
        </w:rPr>
        <w:t>OINARRIAK</w:t>
      </w:r>
    </w:p>
    <w:p w:rsidR="004E7AB2" w:rsidRPr="00BE688F" w:rsidRDefault="00AD7293" w:rsidP="00213E44">
      <w:pPr>
        <w:pStyle w:val="Ftitulo4t8bis-CFORAL"/>
        <w:widowControl/>
        <w:rPr>
          <w:lang w:val="eu-ES"/>
        </w:rPr>
      </w:pPr>
      <w:r w:rsidRPr="00BE688F">
        <w:rPr>
          <w:lang w:val="eu-ES"/>
        </w:rPr>
        <w:t>1.–Deialdiaren xedea.</w:t>
      </w:r>
    </w:p>
    <w:p w:rsidR="004E7AB2" w:rsidRPr="00BE688F" w:rsidRDefault="00AD7293" w:rsidP="00213E44">
      <w:pPr>
        <w:pStyle w:val="Fparrafo-CFORAL"/>
        <w:widowControl/>
        <w:rPr>
          <w:lang w:val="eu-ES"/>
        </w:rPr>
      </w:pPr>
      <w:r w:rsidRPr="00BE688F">
        <w:rPr>
          <w:lang w:val="eu-ES"/>
        </w:rPr>
        <w:t>1.1.</w:t>
      </w:r>
      <w:r w:rsidRPr="00BE688F">
        <w:rPr>
          <w:lang w:val="eu-ES"/>
        </w:rPr>
        <w:t> </w:t>
      </w:r>
      <w:r w:rsidRPr="00BE688F">
        <w:rPr>
          <w:lang w:val="eu-ES"/>
        </w:rPr>
        <w:t>Deialdi honen xedea da I. eranskinean zehaztutako lanpostu hutsak betetzea, aipatu eranskinean jasotzen diren ezaugarrien arabera, lehia askearen, berdintasunaren, merezimenduaren, gaitasunaren eta publizitatearen printzipioak betez, eta merezimendu-lehiaketaren prozeduraren bidez, abenduaren 28ko 20/2021 Legearen eta uztailaren 1eko 19/2022 Foru legearen babesean eginiko aldi baterako enplegua egonkortzeko eta finkatzeko prozesu bereziaren barnean (20/2021 Legea, abe</w:t>
      </w:r>
      <w:r w:rsidRPr="00BE688F">
        <w:rPr>
          <w:lang w:val="eu-ES"/>
        </w:rPr>
        <w:t>n</w:t>
      </w:r>
      <w:r w:rsidRPr="00BE688F">
        <w:rPr>
          <w:lang w:val="eu-ES"/>
        </w:rPr>
        <w:t>duaren 28koa, Enplegu publikoan behin-behinekotasuna murrizteko premiazko neurriei buruzkoa; eta 19/2022 Foru Legea, uztailaren 1ekoa, zeinaren bidez neurriak hartzen baitira Nafarroako Administrazio Publikoetan egonkortze-prozesuak gauzatzeko, abenduaren 28ko 20/2021 Legearen ondorioz).</w:t>
      </w:r>
    </w:p>
    <w:p w:rsidR="004E7AB2" w:rsidRPr="00BE688F" w:rsidRDefault="00AD7293" w:rsidP="00213E44">
      <w:pPr>
        <w:pStyle w:val="Fparrafo-CFORAL"/>
        <w:widowControl/>
        <w:rPr>
          <w:lang w:val="eu-ES"/>
        </w:rPr>
      </w:pPr>
      <w:r w:rsidRPr="00BE688F">
        <w:rPr>
          <w:lang w:val="eu-ES"/>
        </w:rPr>
        <w:t>1.2.</w:t>
      </w:r>
      <w:r w:rsidRPr="00BE688F">
        <w:rPr>
          <w:lang w:val="eu-ES"/>
        </w:rPr>
        <w:t> </w:t>
      </w:r>
      <w:r w:rsidRPr="00BE688F">
        <w:rPr>
          <w:lang w:val="eu-ES"/>
        </w:rPr>
        <w:t>Deialdi honen bidez izendatzen diren izangaiek beren lanpostuari dagozkion eginkizunak beteko dituzte, Nafarroako Administrazio Publikoen zerbitzuko Langileen Estatutuaren testu bategina onesten duen abuztuaren 30eko 251/1993 Legegintzako Foru Dekretuan eta hura garatzeko araudian ezarritako eskubideak eta betebeharrak izanen dituzte, eta I. eranskinean zehaztutako araubidean eta mailan sailkatuta geldituko dira.</w:t>
      </w:r>
    </w:p>
    <w:p w:rsidR="004E7AB2" w:rsidRPr="00BE688F" w:rsidRDefault="00AD7293" w:rsidP="00213E44">
      <w:pPr>
        <w:pStyle w:val="Fparrafo-CFORAL"/>
        <w:widowControl/>
        <w:rPr>
          <w:lang w:val="eu-ES"/>
        </w:rPr>
      </w:pPr>
      <w:r w:rsidRPr="00BE688F">
        <w:rPr>
          <w:lang w:val="eu-ES"/>
        </w:rPr>
        <w:t>1.3.</w:t>
      </w:r>
      <w:r w:rsidRPr="00BE688F">
        <w:rPr>
          <w:lang w:val="eu-ES"/>
        </w:rPr>
        <w:t> </w:t>
      </w:r>
      <w:r w:rsidRPr="00BE688F">
        <w:rPr>
          <w:lang w:val="eu-ES"/>
        </w:rPr>
        <w:t>Eskainitako lanpostu guztiak txanda irekiaren bidez beteko dira, eta ez da egonen igoera txandarik, ez eta desgaitasuna dutenentzako edo genero-indarkeriaren biktima diren emakumeentzako lanpostuen erreserbarik ere.</w:t>
      </w:r>
    </w:p>
    <w:p w:rsidR="004E7AB2" w:rsidRPr="00BE688F" w:rsidRDefault="00AD7293" w:rsidP="00213E44">
      <w:pPr>
        <w:pStyle w:val="Ftitulo4t8-CFORAL"/>
        <w:widowControl/>
        <w:rPr>
          <w:lang w:val="eu-ES"/>
        </w:rPr>
      </w:pPr>
      <w:r w:rsidRPr="00BE688F">
        <w:rPr>
          <w:lang w:val="eu-ES"/>
        </w:rPr>
        <w:t>2.–Aplikatzekoa den araudia.</w:t>
      </w:r>
    </w:p>
    <w:p w:rsidR="004E7AB2" w:rsidRPr="00BE688F" w:rsidRDefault="00AD7293" w:rsidP="00213E44">
      <w:pPr>
        <w:pStyle w:val="Fparrafo-CFORAL"/>
        <w:widowControl/>
        <w:rPr>
          <w:lang w:val="eu-ES"/>
        </w:rPr>
      </w:pPr>
      <w:r w:rsidRPr="00BE688F">
        <w:rPr>
          <w:lang w:val="eu-ES"/>
        </w:rPr>
        <w:t>Prozedura hau gauzatzeko, honako hauetan xedatutakoa beteko da: 20/2021 Legea, abenduaren 28koa, Enplegu publikoan behin-behinekotasuna murrizteko premiazko neurriei buruzkoa; 19/2022 Foru Legea, uztailaren 1ekoa, zeinaren bidez neurriak hartzen baitira Nafarroako Administrazio P</w:t>
      </w:r>
      <w:r w:rsidRPr="00BE688F">
        <w:rPr>
          <w:lang w:val="eu-ES"/>
        </w:rPr>
        <w:t>u</w:t>
      </w:r>
      <w:r w:rsidRPr="00BE688F">
        <w:rPr>
          <w:lang w:val="eu-ES"/>
        </w:rPr>
        <w:t>blikoetan egonkortze-prozesuak gauzatzeko, abenduaren 28ko 20/2021 Legearen ondorioz; 251/1993 Legegintzako Foru Dekretua, abuztuaren 30ekoa, Nafarroako Administrazio Publikoen zerbitzuko Langileen Estatutuaren testu bategina onesten duena; 113/1985 Foru Dekretua, ekainaren 5ekoa, Nafarroako Administrazio Publikoetan sartzeko Erregelamendua onesten duena; 7/1985 Foru Legea, apirilaren 2koa, Toki Araubidearen Oinarriei buruzkoa; aplikatzekoak diren gainerako arauak eta deialdi honen oinarriak.</w:t>
      </w:r>
    </w:p>
    <w:p w:rsidR="004E7AB2" w:rsidRPr="00BE688F" w:rsidRDefault="00AD7293" w:rsidP="00213E44">
      <w:pPr>
        <w:pStyle w:val="Ftitulo4t8-CFORAL"/>
        <w:widowControl/>
        <w:rPr>
          <w:lang w:val="eu-ES"/>
        </w:rPr>
      </w:pPr>
      <w:r w:rsidRPr="00BE688F">
        <w:rPr>
          <w:lang w:val="eu-ES"/>
        </w:rPr>
        <w:t>3.–Baldintzak.</w:t>
      </w:r>
    </w:p>
    <w:p w:rsidR="004E7AB2" w:rsidRPr="00BE688F" w:rsidRDefault="00AD7293" w:rsidP="00213E44">
      <w:pPr>
        <w:pStyle w:val="Fparrafo3lineast5-CFORAL"/>
        <w:widowControl/>
        <w:rPr>
          <w:color w:val="000000"/>
          <w:lang w:val="eu-ES"/>
        </w:rPr>
      </w:pPr>
      <w:r w:rsidRPr="00BE688F">
        <w:rPr>
          <w:color w:val="000000"/>
          <w:lang w:val="eu-ES"/>
        </w:rPr>
        <w:t>3.1.</w:t>
      </w:r>
      <w:r w:rsidRPr="00BE688F">
        <w:rPr>
          <w:color w:val="000000"/>
          <w:lang w:val="eu-ES"/>
        </w:rPr>
        <w:t> </w:t>
      </w:r>
      <w:r w:rsidRPr="00BE688F">
        <w:rPr>
          <w:color w:val="000000"/>
          <w:lang w:val="eu-ES"/>
        </w:rPr>
        <w:t>Merezimendu-lehiaketan onartuak izateko, izangaiek honako baldintza hauek bete beharko dituzte:</w:t>
      </w:r>
    </w:p>
    <w:p w:rsidR="004E7AB2" w:rsidRPr="00BE688F" w:rsidRDefault="00AD7293" w:rsidP="00213E44">
      <w:pPr>
        <w:pStyle w:val="Fparrafo3lineast5-CFORAL"/>
        <w:widowControl/>
        <w:rPr>
          <w:color w:val="000000"/>
          <w:lang w:val="eu-ES"/>
        </w:rPr>
      </w:pPr>
      <w:r w:rsidRPr="00BE688F">
        <w:rPr>
          <w:color w:val="000000"/>
          <w:lang w:val="eu-ES"/>
        </w:rPr>
        <w:t>a)</w:t>
      </w:r>
      <w:r w:rsidRPr="00BE688F">
        <w:rPr>
          <w:color w:val="000000"/>
          <w:lang w:val="eu-ES"/>
        </w:rPr>
        <w:t> </w:t>
      </w:r>
      <w:r w:rsidRPr="00BE688F">
        <w:rPr>
          <w:color w:val="000000"/>
          <w:lang w:val="eu-ES"/>
        </w:rPr>
        <w:t>I. eranskinean zehazten den nazionalitateari buruzko baldintza betetzea.</w:t>
      </w:r>
    </w:p>
    <w:p w:rsidR="004E7AB2" w:rsidRPr="00BE688F" w:rsidRDefault="00AD7293" w:rsidP="00213E44">
      <w:pPr>
        <w:pStyle w:val="Fparrafo-CFORAL"/>
        <w:widowControl/>
        <w:rPr>
          <w:lang w:val="eu-ES"/>
        </w:rPr>
      </w:pPr>
      <w:r w:rsidRPr="00BE688F">
        <w:rPr>
          <w:lang w:val="eu-ES"/>
        </w:rPr>
        <w:t>b)</w:t>
      </w:r>
      <w:r w:rsidRPr="00BE688F">
        <w:rPr>
          <w:lang w:val="eu-ES"/>
        </w:rPr>
        <w:t> </w:t>
      </w:r>
      <w:r w:rsidRPr="00BE688F">
        <w:rPr>
          <w:lang w:val="eu-ES"/>
        </w:rPr>
        <w:t>Hamasei urte beteak izatea eta ez gainditzea erretiroa nahitaez hartzeko ezarritako gehieneko adina.</w:t>
      </w:r>
    </w:p>
    <w:p w:rsidR="004E7AB2" w:rsidRPr="00BE688F" w:rsidRDefault="00AD7293" w:rsidP="00213E44">
      <w:pPr>
        <w:pStyle w:val="Fparrafo-CFORAL"/>
        <w:widowControl/>
        <w:rPr>
          <w:lang w:val="eu-ES"/>
        </w:rPr>
      </w:pPr>
      <w:r w:rsidRPr="00BE688F">
        <w:rPr>
          <w:lang w:val="eu-ES"/>
        </w:rPr>
        <w:t>c)</w:t>
      </w:r>
      <w:r w:rsidRPr="00BE688F">
        <w:rPr>
          <w:lang w:val="eu-ES"/>
        </w:rPr>
        <w:t> </w:t>
      </w:r>
      <w:r w:rsidRPr="00BE688F">
        <w:rPr>
          <w:lang w:val="eu-ES"/>
        </w:rPr>
        <w:t>I. eranskineko ezaugarrien taulan zehazten den titulua izatea, edo eskabideak aurkezteko epea bukatzen den egunean lortzeko moduan egotea.</w:t>
      </w:r>
    </w:p>
    <w:p w:rsidR="004E7AB2" w:rsidRPr="00BE688F" w:rsidRDefault="00AD7293" w:rsidP="00213E44">
      <w:pPr>
        <w:pStyle w:val="Fparrafo-CFORAL"/>
        <w:widowControl/>
        <w:rPr>
          <w:lang w:val="eu-ES"/>
        </w:rPr>
      </w:pPr>
      <w:r w:rsidRPr="00BE688F">
        <w:rPr>
          <w:lang w:val="eu-ES"/>
        </w:rPr>
        <w:t>Tituluak atzerrian lortu badira, baliozkotuak edo homologatuak daudela frogatzen duten frogagiriak eduki beharko dira. Baldintza hori ez zaie aplikatuko beren lanbide kualifikazioaren aitorpena, lanbide arautuen esparruan, Europako Erkidegoko zuzenbideko xedapenen babesean eskuratu duten iza</w:t>
      </w:r>
      <w:r w:rsidRPr="00BE688F">
        <w:rPr>
          <w:lang w:val="eu-ES"/>
        </w:rPr>
        <w:t>n</w:t>
      </w:r>
      <w:r w:rsidRPr="00BE688F">
        <w:rPr>
          <w:lang w:val="eu-ES"/>
        </w:rPr>
        <w:t>gaiei.</w:t>
      </w:r>
    </w:p>
    <w:p w:rsidR="004E7AB2" w:rsidRPr="00BE688F" w:rsidRDefault="00AD7293" w:rsidP="00213E44">
      <w:pPr>
        <w:pStyle w:val="Fparrafo-CFORAL"/>
        <w:widowControl/>
        <w:rPr>
          <w:lang w:val="eu-ES"/>
        </w:rPr>
      </w:pPr>
      <w:r w:rsidRPr="00BE688F">
        <w:rPr>
          <w:lang w:val="eu-ES"/>
        </w:rPr>
        <w:lastRenderedPageBreak/>
        <w:t>d)</w:t>
      </w:r>
      <w:r w:rsidRPr="00BE688F">
        <w:rPr>
          <w:lang w:val="eu-ES"/>
        </w:rPr>
        <w:t> </w:t>
      </w:r>
      <w:r w:rsidRPr="00BE688F">
        <w:rPr>
          <w:lang w:val="eu-ES"/>
        </w:rPr>
        <w:t>Lanpostuaren eginkizunak betetzeko gaitasun fisiko eta psikikoa izatea.</w:t>
      </w:r>
    </w:p>
    <w:p w:rsidR="004E7AB2" w:rsidRPr="00BE688F" w:rsidRDefault="00AD7293" w:rsidP="00213E44">
      <w:pPr>
        <w:pStyle w:val="Fparrafo-CFORAL"/>
        <w:widowControl/>
        <w:rPr>
          <w:lang w:val="eu-ES"/>
        </w:rPr>
      </w:pPr>
      <w:r w:rsidRPr="00BE688F">
        <w:rPr>
          <w:lang w:val="eu-ES"/>
        </w:rPr>
        <w:t>e)</w:t>
      </w:r>
      <w:r w:rsidRPr="00BE688F">
        <w:rPr>
          <w:lang w:val="eu-ES"/>
        </w:rPr>
        <w:t> </w:t>
      </w:r>
      <w:r w:rsidRPr="00BE688F">
        <w:rPr>
          <w:lang w:val="eu-ES"/>
        </w:rPr>
        <w:t>Eginkizun publikoetan aritzeko ezgaitua edo gabetua ez egotea eta administrazio publikoren baten zerbitzutik bereizia ez izatea.</w:t>
      </w:r>
    </w:p>
    <w:p w:rsidR="004E7AB2" w:rsidRPr="00BE688F" w:rsidRDefault="00AD7293" w:rsidP="00213E44">
      <w:pPr>
        <w:pStyle w:val="Fparrafo-CFORAL"/>
        <w:widowControl/>
        <w:rPr>
          <w:lang w:val="eu-ES"/>
        </w:rPr>
      </w:pPr>
      <w:r w:rsidRPr="00BE688F">
        <w:rPr>
          <w:lang w:val="eu-ES"/>
        </w:rPr>
        <w:t>f)</w:t>
      </w:r>
      <w:r w:rsidRPr="00BE688F">
        <w:rPr>
          <w:lang w:val="eu-ES"/>
        </w:rPr>
        <w:t> </w:t>
      </w:r>
      <w:r w:rsidRPr="00BE688F">
        <w:rPr>
          <w:lang w:val="eu-ES"/>
        </w:rPr>
        <w:t>I. eranskineko ezaugarrien taulan zehazten den euskararen edo beste hizkuntza batzuen hizkuntza-eskakizuna izatea, edo eskabideak aurkezteko epea bukatzen den egunean lortzeko moduan egotea.</w:t>
      </w:r>
    </w:p>
    <w:p w:rsidR="004E7AB2" w:rsidRPr="00BE688F" w:rsidRDefault="00AD7293" w:rsidP="00213E44">
      <w:pPr>
        <w:pStyle w:val="Fparrafo-CFORAL"/>
        <w:widowControl/>
        <w:rPr>
          <w:lang w:val="eu-ES"/>
        </w:rPr>
      </w:pPr>
      <w:r w:rsidRPr="00BE688F">
        <w:rPr>
          <w:lang w:val="eu-ES"/>
        </w:rPr>
        <w:t>Euskarari dagokionez, dauden titulazio ofizialez gain, Nafarroako Administrazio Publikoetan abenduaren 28ko 20/2021 Legearen ondorioz egonkortze-prozesuak gauzatzeko neurriak hartzen dituen uztailaren 1eko 19/2022 Foru Legearen zazpigarren xedapen gehigarria aplikatuz antolatutako maila-proben bidez Euskarabidea</w:t>
      </w:r>
      <w:r w:rsidRPr="00BE688F">
        <w:rPr>
          <w:lang w:val="eu-ES"/>
        </w:rPr>
        <w:noBreakHyphen/>
        <w:t>Euskararen Nafar Institutuak emandako egiaztagiriak aurkez da</w:t>
      </w:r>
      <w:r w:rsidRPr="00BE688F">
        <w:rPr>
          <w:lang w:val="eu-ES"/>
        </w:rPr>
        <w:t>i</w:t>
      </w:r>
      <w:r w:rsidRPr="00BE688F">
        <w:rPr>
          <w:lang w:val="eu-ES"/>
        </w:rPr>
        <w:t>tezke. Maila-proba horiek deialdi hau argitaratu ondoren egin daitezke eta, horrenbestez, deialdia argitaratu ondoren aurkez daitezke egiaztagiriak. Nolanahi ere, izangaiak, hautapen-prozesuan parte hartzeko eskabidearekin batera, adierazitako probetara aurkezteko konpromisoa aurkeztu beharko du.</w:t>
      </w:r>
    </w:p>
    <w:p w:rsidR="004E7AB2" w:rsidRPr="00BE688F" w:rsidRDefault="00AD7293" w:rsidP="00213E44">
      <w:pPr>
        <w:pStyle w:val="Fparrafo-CFORAL"/>
        <w:widowControl/>
        <w:rPr>
          <w:lang w:val="eu-ES"/>
        </w:rPr>
      </w:pPr>
      <w:r w:rsidRPr="00BE688F">
        <w:rPr>
          <w:lang w:val="eu-ES"/>
        </w:rPr>
        <w:t>g)</w:t>
      </w:r>
      <w:r w:rsidRPr="00BE688F">
        <w:rPr>
          <w:lang w:val="eu-ES"/>
        </w:rPr>
        <w:t> </w:t>
      </w:r>
      <w:r w:rsidRPr="00BE688F">
        <w:rPr>
          <w:lang w:val="eu-ES"/>
        </w:rPr>
        <w:t>Ezin izanen dute parte hartu deialdia egin duen toki erakundean deialdiaren xede den la</w:t>
      </w:r>
      <w:r w:rsidRPr="00BE688F">
        <w:rPr>
          <w:lang w:val="eu-ES"/>
        </w:rPr>
        <w:t>n</w:t>
      </w:r>
      <w:r w:rsidRPr="00BE688F">
        <w:rPr>
          <w:lang w:val="eu-ES"/>
        </w:rPr>
        <w:t xml:space="preserve">postuan langile finko gisa ari diren langileek. Baldintza hori betetzen ez duten pertsonak ezin izanen dira izendatu, eta baliorik gabe geratuko dira haien jarduketa guztiak, beren eskaeraren faltsukeria </w:t>
      </w:r>
      <w:proofErr w:type="spellStart"/>
      <w:r w:rsidRPr="00BE688F">
        <w:rPr>
          <w:lang w:val="eu-ES"/>
        </w:rPr>
        <w:t>dela</w:t>
      </w:r>
      <w:r w:rsidRPr="00BE688F">
        <w:rPr>
          <w:lang w:val="eu-ES"/>
        </w:rPr>
        <w:noBreakHyphen/>
        <w:t>eta</w:t>
      </w:r>
      <w:proofErr w:type="spellEnd"/>
      <w:r w:rsidRPr="00BE688F">
        <w:rPr>
          <w:lang w:val="eu-ES"/>
        </w:rPr>
        <w:t xml:space="preserve"> legokiekeen erantzukizuna galarazi gabe.</w:t>
      </w:r>
    </w:p>
    <w:p w:rsidR="004E7AB2" w:rsidRPr="00BE688F" w:rsidRDefault="00AD7293" w:rsidP="00213E44">
      <w:pPr>
        <w:pStyle w:val="Fparrafo-CFORAL"/>
        <w:widowControl/>
        <w:rPr>
          <w:lang w:val="eu-ES"/>
        </w:rPr>
      </w:pPr>
      <w:r w:rsidRPr="00BE688F">
        <w:rPr>
          <w:lang w:val="eu-ES"/>
        </w:rPr>
        <w:t>h)</w:t>
      </w:r>
      <w:r w:rsidRPr="00BE688F">
        <w:rPr>
          <w:lang w:val="eu-ES"/>
        </w:rPr>
        <w:t> </w:t>
      </w:r>
      <w:r w:rsidRPr="00BE688F">
        <w:rPr>
          <w:lang w:val="eu-ES"/>
        </w:rPr>
        <w:t>Ezaugarrien taulan hala zehazten bada, eta Haurrentzako eta nerabeentzako babes sistema aldatzen duen uztailaren 28ko 26/2015 Legearen arabera, adingabeekin ohiko harremana duten la</w:t>
      </w:r>
      <w:r w:rsidRPr="00BE688F">
        <w:rPr>
          <w:lang w:val="eu-ES"/>
        </w:rPr>
        <w:t>n</w:t>
      </w:r>
      <w:r w:rsidRPr="00BE688F">
        <w:rPr>
          <w:lang w:val="eu-ES"/>
        </w:rPr>
        <w:t>postuetan aritzeko baldintza da epai irmo baten bidez kondenatua ez izatea sexu askatasunaren eta sexu ukigabetasunaren aurkako delitu batengatik edo gizakien salerosketarengatik.</w:t>
      </w:r>
    </w:p>
    <w:p w:rsidR="004E7AB2" w:rsidRPr="00BE688F" w:rsidRDefault="00AD7293" w:rsidP="00213E44">
      <w:pPr>
        <w:pStyle w:val="Fparrafo-CFORAL"/>
        <w:widowControl/>
        <w:rPr>
          <w:lang w:val="eu-ES"/>
        </w:rPr>
      </w:pPr>
      <w:r w:rsidRPr="00BE688F">
        <w:rPr>
          <w:lang w:val="eu-ES"/>
        </w:rPr>
        <w:t>3.2.</w:t>
      </w:r>
      <w:r w:rsidRPr="00BE688F">
        <w:rPr>
          <w:lang w:val="eu-ES"/>
        </w:rPr>
        <w:t> </w:t>
      </w:r>
      <w:r w:rsidRPr="00BE688F">
        <w:rPr>
          <w:lang w:val="eu-ES"/>
        </w:rPr>
        <w:t>Izangaiek deialdi honen oinarrietan ezartzen den unean frogatu beharko dituzte baldintza horiek. Bete beharko dira eskabideak aurkezteko epea bukatzen den unean eta lanpostuaren jabetza hartu arte, deusetan ukatu gabe 3.1.f. oinarrian ezarritakoa.</w:t>
      </w:r>
    </w:p>
    <w:p w:rsidR="004E7AB2" w:rsidRPr="00BE688F" w:rsidRDefault="00AD7293" w:rsidP="00213E44">
      <w:pPr>
        <w:pStyle w:val="Ftitulo4t8-CFORAL"/>
        <w:widowControl/>
        <w:rPr>
          <w:lang w:val="eu-ES"/>
        </w:rPr>
      </w:pPr>
      <w:r w:rsidRPr="00BE688F">
        <w:rPr>
          <w:lang w:val="eu-ES"/>
        </w:rPr>
        <w:t>4.–Eskabideak, tasak eta eskabidearekin batera aurkeztu beharreko agiriak.</w:t>
      </w:r>
    </w:p>
    <w:p w:rsidR="004E7AB2" w:rsidRPr="00BE688F" w:rsidRDefault="00AD7293" w:rsidP="00213E44">
      <w:pPr>
        <w:pStyle w:val="Fparrafo3lineast5-CFORAL"/>
        <w:widowControl/>
        <w:rPr>
          <w:color w:val="000000"/>
          <w:lang w:val="eu-ES"/>
        </w:rPr>
      </w:pPr>
      <w:r w:rsidRPr="00BE688F">
        <w:rPr>
          <w:color w:val="000000"/>
          <w:lang w:val="eu-ES"/>
        </w:rPr>
        <w:t>4.1.</w:t>
      </w:r>
      <w:r w:rsidRPr="00BE688F">
        <w:rPr>
          <w:color w:val="000000"/>
          <w:lang w:val="eu-ES"/>
        </w:rPr>
        <w:t> </w:t>
      </w:r>
      <w:r w:rsidRPr="00BE688F">
        <w:rPr>
          <w:color w:val="000000"/>
          <w:lang w:val="eu-ES"/>
        </w:rPr>
        <w:t>Eskaera aurkeztea eta formalizatzea.</w:t>
      </w:r>
    </w:p>
    <w:p w:rsidR="004E7AB2" w:rsidRPr="00BE688F" w:rsidRDefault="00AD7293" w:rsidP="00213E44">
      <w:pPr>
        <w:pStyle w:val="Fparrafo-CFORAL"/>
        <w:widowControl/>
        <w:rPr>
          <w:lang w:val="eu-ES"/>
        </w:rPr>
      </w:pPr>
      <w:r w:rsidRPr="00BE688F">
        <w:rPr>
          <w:lang w:val="eu-ES"/>
        </w:rPr>
        <w:t>Deialdian parte hartzeko eskabideak telematikoki aurkeztu beharko dira nahitaez, ezaugarrien taulan zehazten den eta toki erakundearen atarian egonen den deialdiaren web fitxaren bidez.</w:t>
      </w:r>
    </w:p>
    <w:p w:rsidR="004E7AB2" w:rsidRPr="00BE688F" w:rsidRDefault="00AD7293" w:rsidP="00213E44">
      <w:pPr>
        <w:pStyle w:val="Fparrafo-CFORAL"/>
        <w:widowControl/>
        <w:rPr>
          <w:lang w:val="eu-ES"/>
        </w:rPr>
      </w:pPr>
      <w:r w:rsidRPr="00BE688F">
        <w:rPr>
          <w:lang w:val="eu-ES"/>
        </w:rPr>
        <w:t>Hautapen-prozesu honetan parte hartu nahi dutenek, nahitaez, II. eranskineko eredu normaliz</w:t>
      </w:r>
      <w:r w:rsidRPr="00BE688F">
        <w:rPr>
          <w:lang w:val="eu-ES"/>
        </w:rPr>
        <w:t>a</w:t>
      </w:r>
      <w:r w:rsidRPr="00BE688F">
        <w:rPr>
          <w:lang w:val="eu-ES"/>
        </w:rPr>
        <w:t>tuaren arabera aurkeztu beharko dute eskabidea, eta parte hartu nahi duten hautapen-prozesu adina eskabide aurkeztu beharko dituzte.</w:t>
      </w:r>
    </w:p>
    <w:p w:rsidR="004E7AB2" w:rsidRPr="00BE688F" w:rsidRDefault="00AD7293" w:rsidP="00213E44">
      <w:pPr>
        <w:pStyle w:val="Fparrafo3lineast5-CFORAL"/>
        <w:widowControl/>
        <w:rPr>
          <w:color w:val="000000"/>
          <w:lang w:val="eu-ES"/>
        </w:rPr>
      </w:pPr>
      <w:r w:rsidRPr="00BE688F">
        <w:rPr>
          <w:color w:val="000000"/>
          <w:lang w:val="eu-ES"/>
        </w:rPr>
        <w:t>4.2.</w:t>
      </w:r>
      <w:r w:rsidRPr="00BE688F">
        <w:rPr>
          <w:color w:val="000000"/>
          <w:lang w:val="eu-ES"/>
        </w:rPr>
        <w:t> </w:t>
      </w:r>
      <w:r w:rsidRPr="00BE688F">
        <w:rPr>
          <w:color w:val="000000"/>
          <w:lang w:val="eu-ES"/>
        </w:rPr>
        <w:t>Eskaerak aurkezteko epea.</w:t>
      </w:r>
    </w:p>
    <w:p w:rsidR="004E7AB2" w:rsidRPr="00BE688F" w:rsidRDefault="00AD7293" w:rsidP="00213E44">
      <w:pPr>
        <w:pStyle w:val="Fparrafo-CFORAL"/>
        <w:widowControl/>
        <w:rPr>
          <w:lang w:val="eu-ES"/>
        </w:rPr>
      </w:pPr>
      <w:r w:rsidRPr="00BE688F">
        <w:rPr>
          <w:lang w:val="eu-ES"/>
        </w:rPr>
        <w:t>Eskaerak aurkezteko epea 15 egun naturalekoa izanen da, deialdi hau Nafarroako Aldizkari Of</w:t>
      </w:r>
      <w:r w:rsidRPr="00BE688F">
        <w:rPr>
          <w:lang w:val="eu-ES"/>
        </w:rPr>
        <w:t>i</w:t>
      </w:r>
      <w:r w:rsidRPr="00BE688F">
        <w:rPr>
          <w:lang w:val="eu-ES"/>
        </w:rPr>
        <w:t>zialean argitaratu eta biharamunetik hasita. Eskaerak aurkezteko epea luzaezina da.</w:t>
      </w:r>
    </w:p>
    <w:p w:rsidR="004E7AB2" w:rsidRDefault="00AD7293" w:rsidP="00213E44">
      <w:pPr>
        <w:pStyle w:val="Fparrafo3lineast5-CFORAL"/>
        <w:widowControl/>
        <w:rPr>
          <w:color w:val="000000"/>
          <w:lang w:val="eu-ES"/>
        </w:rPr>
      </w:pPr>
      <w:r w:rsidRPr="00BE688F">
        <w:rPr>
          <w:color w:val="000000"/>
          <w:lang w:val="eu-ES"/>
        </w:rPr>
        <w:t>4.3.</w:t>
      </w:r>
      <w:r w:rsidRPr="00BE688F">
        <w:rPr>
          <w:color w:val="000000"/>
          <w:lang w:val="eu-ES"/>
        </w:rPr>
        <w:t> </w:t>
      </w:r>
      <w:r w:rsidRPr="00BE688F">
        <w:rPr>
          <w:color w:val="000000"/>
          <w:lang w:val="eu-ES"/>
        </w:rPr>
        <w:t>Tasak.</w:t>
      </w:r>
    </w:p>
    <w:p w:rsidR="003A27AC" w:rsidRPr="003A27AC" w:rsidRDefault="003A27AC" w:rsidP="003A27AC">
      <w:pPr>
        <w:pStyle w:val="Fparrafo-CFORAL"/>
        <w:widowControl/>
        <w:rPr>
          <w:lang w:val="eu-ES"/>
        </w:rPr>
      </w:pPr>
      <w:r w:rsidRPr="003A27AC">
        <w:rPr>
          <w:lang w:val="eu-ES"/>
        </w:rPr>
        <w:t>Ez da tasarik ordaindu behar azterketa eskubideengatik eta espedientea formalizatzeagatik, ez baitago jasota udal-araudian.</w:t>
      </w:r>
    </w:p>
    <w:p w:rsidR="003A27AC" w:rsidRDefault="003A27AC" w:rsidP="00213E44">
      <w:pPr>
        <w:pStyle w:val="Fparrafo3lineast5-CFORAL"/>
        <w:widowControl/>
        <w:rPr>
          <w:color w:val="000000"/>
          <w:lang w:val="eu-ES"/>
        </w:rPr>
      </w:pPr>
    </w:p>
    <w:p w:rsidR="004E7AB2" w:rsidRPr="00BE688F" w:rsidRDefault="00AD7293" w:rsidP="00213E44">
      <w:pPr>
        <w:pStyle w:val="Fparrafo3lineast5-CFORAL"/>
        <w:widowControl/>
        <w:rPr>
          <w:color w:val="000000"/>
          <w:lang w:val="eu-ES"/>
        </w:rPr>
      </w:pPr>
      <w:r w:rsidRPr="00BE688F">
        <w:rPr>
          <w:color w:val="000000"/>
          <w:lang w:val="eu-ES"/>
        </w:rPr>
        <w:t>4.4.</w:t>
      </w:r>
      <w:r w:rsidRPr="00BE688F">
        <w:rPr>
          <w:color w:val="000000"/>
          <w:lang w:val="eu-ES"/>
        </w:rPr>
        <w:t> </w:t>
      </w:r>
      <w:r w:rsidRPr="00BE688F">
        <w:rPr>
          <w:color w:val="000000"/>
          <w:lang w:val="eu-ES"/>
        </w:rPr>
        <w:t>Eskabidearekin batera aurkeztu beharreko agiriak.</w:t>
      </w:r>
    </w:p>
    <w:p w:rsidR="004E7AB2" w:rsidRPr="00BE688F" w:rsidRDefault="00AD7293" w:rsidP="00213E44">
      <w:pPr>
        <w:pStyle w:val="Fparrafo3lineast5-CFORAL"/>
        <w:widowControl/>
        <w:rPr>
          <w:color w:val="000000"/>
          <w:lang w:val="eu-ES"/>
        </w:rPr>
      </w:pPr>
      <w:r w:rsidRPr="00BE688F">
        <w:rPr>
          <w:color w:val="000000"/>
          <w:lang w:val="eu-ES"/>
        </w:rPr>
        <w:t>Eskaera aurkezteko unean, izangaiek dokumentazio hau aurkeztu beharko dute:</w:t>
      </w:r>
    </w:p>
    <w:p w:rsidR="004E7AB2" w:rsidRPr="00BE688F" w:rsidRDefault="00AD7293" w:rsidP="00213E44">
      <w:pPr>
        <w:pStyle w:val="Fparrafo-CFORAL"/>
        <w:widowControl/>
        <w:rPr>
          <w:lang w:val="eu-ES"/>
        </w:rPr>
      </w:pPr>
      <w:proofErr w:type="spellStart"/>
      <w:r w:rsidRPr="00BE688F">
        <w:rPr>
          <w:lang w:val="eu-ES"/>
        </w:rPr>
        <w:t>–Merezimenduen</w:t>
      </w:r>
      <w:proofErr w:type="spellEnd"/>
      <w:r w:rsidRPr="00BE688F">
        <w:rPr>
          <w:lang w:val="eu-ES"/>
        </w:rPr>
        <w:t xml:space="preserve"> </w:t>
      </w:r>
      <w:proofErr w:type="spellStart"/>
      <w:r w:rsidRPr="00BE688F">
        <w:rPr>
          <w:lang w:val="eu-ES"/>
        </w:rPr>
        <w:t>autobaloraziorako</w:t>
      </w:r>
      <w:proofErr w:type="spellEnd"/>
      <w:r w:rsidRPr="00BE688F">
        <w:rPr>
          <w:lang w:val="eu-ES"/>
        </w:rPr>
        <w:t xml:space="preserve"> inprimakia (III. eranskina), behar bezala betea, eta merez</w:t>
      </w:r>
      <w:r w:rsidRPr="00BE688F">
        <w:rPr>
          <w:lang w:val="eu-ES"/>
        </w:rPr>
        <w:t>i</w:t>
      </w:r>
      <w:r w:rsidRPr="00BE688F">
        <w:rPr>
          <w:lang w:val="eu-ES"/>
        </w:rPr>
        <w:t xml:space="preserve">menduen frogagirien kopiak, merezimenduen </w:t>
      </w:r>
      <w:proofErr w:type="spellStart"/>
      <w:r w:rsidRPr="00BE688F">
        <w:rPr>
          <w:lang w:val="eu-ES"/>
        </w:rPr>
        <w:t>autobaloraziorako</w:t>
      </w:r>
      <w:proofErr w:type="spellEnd"/>
      <w:r w:rsidRPr="00BE688F">
        <w:rPr>
          <w:lang w:val="eu-ES"/>
        </w:rPr>
        <w:t xml:space="preserve"> inprimakian agertzen diren hurrenk</w:t>
      </w:r>
      <w:r w:rsidRPr="00BE688F">
        <w:rPr>
          <w:lang w:val="eu-ES"/>
        </w:rPr>
        <w:t>e</w:t>
      </w:r>
      <w:r w:rsidRPr="00BE688F">
        <w:rPr>
          <w:lang w:val="eu-ES"/>
        </w:rPr>
        <w:t>raren arabera ordenatuta.</w:t>
      </w:r>
    </w:p>
    <w:p w:rsidR="004E7AB2" w:rsidRPr="00BE688F" w:rsidRDefault="00AD7293" w:rsidP="00213E44">
      <w:pPr>
        <w:pStyle w:val="Fparrafo-CFORAL"/>
        <w:widowControl/>
        <w:rPr>
          <w:lang w:val="eu-ES"/>
        </w:rPr>
      </w:pPr>
      <w:r w:rsidRPr="00BE688F">
        <w:rPr>
          <w:lang w:val="eu-ES"/>
        </w:rPr>
        <w:lastRenderedPageBreak/>
        <w:t>Ez dira aintzat hartuko, ezta baloratuko ere, eskabideak aurkezteko epea amaitzen den egunean lehen aipatutako moduan zerrendatuta, alegatuta eta egiaztatuta ez dauden merezimenduak; hala ere, kalifikazio epaimahaiak dokumentazio gehiago eska dezake, uste badu merezimendu bat ez dagoela behar bezala egiaztatuta.</w:t>
      </w:r>
    </w:p>
    <w:p w:rsidR="004E7AB2" w:rsidRPr="00BE688F" w:rsidRDefault="00AD7293" w:rsidP="00213E44">
      <w:pPr>
        <w:pStyle w:val="Ftitulo4t8-CFORAL"/>
        <w:widowControl/>
        <w:rPr>
          <w:lang w:val="eu-ES"/>
        </w:rPr>
      </w:pPr>
      <w:r w:rsidRPr="00BE688F">
        <w:rPr>
          <w:lang w:val="eu-ES"/>
        </w:rPr>
        <w:t>5.–Kalifikazio epaimahaia.</w:t>
      </w:r>
    </w:p>
    <w:p w:rsidR="004E7AB2" w:rsidRPr="00BE688F" w:rsidRDefault="00AD7293" w:rsidP="00213E44">
      <w:pPr>
        <w:pStyle w:val="Fparrafo-CFORAL"/>
        <w:widowControl/>
        <w:rPr>
          <w:lang w:val="eu-ES"/>
        </w:rPr>
      </w:pPr>
      <w:r w:rsidRPr="00BE688F">
        <w:rPr>
          <w:lang w:val="eu-ES"/>
        </w:rPr>
        <w:t>5.1.</w:t>
      </w:r>
      <w:r w:rsidRPr="00BE688F">
        <w:rPr>
          <w:lang w:val="eu-ES"/>
        </w:rPr>
        <w:t> </w:t>
      </w:r>
      <w:r w:rsidRPr="00BE688F">
        <w:rPr>
          <w:lang w:val="eu-ES"/>
        </w:rPr>
        <w:t>Kalifikazio epaimahaia deialdi hau onetsi ondoren eta izangai onartuen eta baztertuen behin betiko zerrenda onetsi baino lehen izendatuko da. Kide-kopurua bakoitia izanen da, hiru gutxienez, eta horien ordezkoen kopuru bera izendatu beharko da. Izendapen hori argitaratuko da deialdiaren eza</w:t>
      </w:r>
      <w:r w:rsidRPr="00BE688F">
        <w:rPr>
          <w:lang w:val="eu-ES"/>
        </w:rPr>
        <w:t>u</w:t>
      </w:r>
      <w:r w:rsidRPr="00BE688F">
        <w:rPr>
          <w:lang w:val="eu-ES"/>
        </w:rPr>
        <w:t>garrien taulan zehazten den eta toki erakundearen atarian egonen den deialdiaren web fitxan.</w:t>
      </w:r>
    </w:p>
    <w:p w:rsidR="004E7AB2" w:rsidRPr="00BE688F" w:rsidRDefault="00AD7293" w:rsidP="00213E44">
      <w:pPr>
        <w:pStyle w:val="Fparrafo-CFORAL"/>
        <w:widowControl/>
        <w:rPr>
          <w:lang w:val="eu-ES"/>
        </w:rPr>
      </w:pPr>
      <w:r w:rsidRPr="00BE688F">
        <w:rPr>
          <w:lang w:val="eu-ES"/>
        </w:rPr>
        <w:t>5.2.</w:t>
      </w:r>
      <w:r w:rsidRPr="00BE688F">
        <w:rPr>
          <w:lang w:val="eu-ES"/>
        </w:rPr>
        <w:t> </w:t>
      </w:r>
      <w:r w:rsidRPr="00BE688F">
        <w:rPr>
          <w:lang w:val="eu-ES"/>
        </w:rPr>
        <w:t>Epaimahaia osatzerakoan, gizonen eta emakumeen ordezkaritza orekatua lortzera joko da.</w:t>
      </w:r>
    </w:p>
    <w:p w:rsidR="004E7AB2" w:rsidRPr="00BE688F" w:rsidRDefault="00AD7293" w:rsidP="00213E44">
      <w:pPr>
        <w:pStyle w:val="Fparrafo-CFORAL"/>
        <w:widowControl/>
        <w:rPr>
          <w:lang w:val="eu-ES"/>
        </w:rPr>
      </w:pPr>
      <w:r w:rsidRPr="00BE688F">
        <w:rPr>
          <w:lang w:val="eu-ES"/>
        </w:rPr>
        <w:t>5.3.</w:t>
      </w:r>
      <w:r w:rsidRPr="00BE688F">
        <w:rPr>
          <w:lang w:val="eu-ES"/>
        </w:rPr>
        <w:t> </w:t>
      </w:r>
      <w:r w:rsidRPr="00BE688F">
        <w:rPr>
          <w:lang w:val="eu-ES"/>
        </w:rPr>
        <w:t>Epaimahaia osatzen duten kideek ez dute zertan izan lanpostuan sartzeko eskatzen den titulazioaren ezagutza-arlo berekoa eta ikasketa maila berekoa edo handiagokoa den titulaziorik.</w:t>
      </w:r>
    </w:p>
    <w:p w:rsidR="004E7AB2" w:rsidRPr="00BE688F" w:rsidRDefault="00AD7293" w:rsidP="00213E44">
      <w:pPr>
        <w:pStyle w:val="Fparrafo-CFORAL"/>
        <w:widowControl/>
        <w:rPr>
          <w:lang w:val="eu-ES"/>
        </w:rPr>
      </w:pPr>
      <w:r w:rsidRPr="00BE688F">
        <w:rPr>
          <w:lang w:val="eu-ES"/>
        </w:rPr>
        <w:t>5.4.</w:t>
      </w:r>
      <w:r w:rsidRPr="00BE688F">
        <w:rPr>
          <w:lang w:val="eu-ES"/>
        </w:rPr>
        <w:t> </w:t>
      </w:r>
      <w:r w:rsidRPr="00BE688F">
        <w:rPr>
          <w:lang w:val="eu-ES"/>
        </w:rPr>
        <w:t>Baldin eta kasu bakoitzean eskumena duen Langileria Batzordeak ez badu epaimahai b</w:t>
      </w:r>
      <w:r w:rsidRPr="00BE688F">
        <w:rPr>
          <w:lang w:val="eu-ES"/>
        </w:rPr>
        <w:t>a</w:t>
      </w:r>
      <w:r w:rsidRPr="00BE688F">
        <w:rPr>
          <w:lang w:val="eu-ES"/>
        </w:rPr>
        <w:t>koitzean dagokion kidea izendatzeko proposamenik egiten eskatzen zaionetik 15 egun naturaleko epean, deialdia egiten duen organoak izendatuko du kide hori hautatutako langileen ordezkarien artetik, dagokion eremuan.</w:t>
      </w:r>
    </w:p>
    <w:p w:rsidR="004E7AB2" w:rsidRPr="00BE688F" w:rsidRDefault="00AD7293" w:rsidP="00213E44">
      <w:pPr>
        <w:pStyle w:val="Fparrafo3lineast5-CFORAL"/>
        <w:widowControl/>
        <w:rPr>
          <w:color w:val="000000"/>
          <w:lang w:val="eu-ES"/>
        </w:rPr>
      </w:pPr>
      <w:r w:rsidRPr="00BE688F">
        <w:rPr>
          <w:color w:val="000000"/>
          <w:lang w:val="eu-ES"/>
        </w:rPr>
        <w:t>5.5.</w:t>
      </w:r>
      <w:r w:rsidRPr="00BE688F">
        <w:rPr>
          <w:color w:val="000000"/>
          <w:lang w:val="eu-ES"/>
        </w:rPr>
        <w:t> </w:t>
      </w:r>
      <w:r w:rsidRPr="00BE688F">
        <w:rPr>
          <w:color w:val="000000"/>
          <w:lang w:val="eu-ES"/>
        </w:rPr>
        <w:t>Epaimahaia merezimendu-lehiaketaren balorazioa egin aurretik eratu beharko da.</w:t>
      </w:r>
    </w:p>
    <w:p w:rsidR="004E7AB2" w:rsidRPr="00BE688F" w:rsidRDefault="00AD7293" w:rsidP="00213E44">
      <w:pPr>
        <w:pStyle w:val="Fparrafo-CFORAL"/>
        <w:widowControl/>
        <w:rPr>
          <w:lang w:val="eu-ES"/>
        </w:rPr>
      </w:pPr>
      <w:r w:rsidRPr="00BE688F">
        <w:rPr>
          <w:lang w:val="eu-ES"/>
        </w:rPr>
        <w:t>Epaimahaia ezin izanen da eratu, ez eta jardun ere, gutxienez kideen gehiengo osoa ez badago bertan.</w:t>
      </w:r>
    </w:p>
    <w:p w:rsidR="004E7AB2" w:rsidRPr="00BE688F" w:rsidRDefault="00AD7293" w:rsidP="00213E44">
      <w:pPr>
        <w:pStyle w:val="Fparrafo-CFORAL"/>
        <w:widowControl/>
        <w:rPr>
          <w:lang w:val="eu-ES"/>
        </w:rPr>
      </w:pPr>
      <w:r w:rsidRPr="00BE688F">
        <w:rPr>
          <w:lang w:val="eu-ES"/>
        </w:rPr>
        <w:t>Kide anitzeko organoaren eraketak eta jarduketek balio izateko, epaimahaiburuak eta idazkariak edo haien ordezkoek bertan egon beharko dute.</w:t>
      </w:r>
    </w:p>
    <w:p w:rsidR="004E7AB2" w:rsidRPr="00BE688F" w:rsidRDefault="00AD7293" w:rsidP="00213E44">
      <w:pPr>
        <w:pStyle w:val="Fparrafo3lineast5-CFORAL"/>
        <w:widowControl/>
        <w:rPr>
          <w:color w:val="000000"/>
          <w:lang w:val="eu-ES"/>
        </w:rPr>
      </w:pPr>
      <w:r w:rsidRPr="00BE688F">
        <w:rPr>
          <w:color w:val="000000"/>
          <w:lang w:val="eu-ES"/>
        </w:rPr>
        <w:t>5.6.</w:t>
      </w:r>
      <w:r w:rsidRPr="00BE688F">
        <w:rPr>
          <w:color w:val="000000"/>
          <w:lang w:val="eu-ES"/>
        </w:rPr>
        <w:t> </w:t>
      </w:r>
      <w:r w:rsidRPr="00BE688F">
        <w:rPr>
          <w:color w:val="000000"/>
          <w:lang w:val="eu-ES"/>
        </w:rPr>
        <w:t>Kalifikazio epaimahaiko kideek parte hartzeari uko egin beharko diote, eta organo dei eg</w:t>
      </w:r>
      <w:r w:rsidRPr="00BE688F">
        <w:rPr>
          <w:color w:val="000000"/>
          <w:lang w:val="eu-ES"/>
        </w:rPr>
        <w:t>i</w:t>
      </w:r>
      <w:r w:rsidRPr="00BE688F">
        <w:rPr>
          <w:color w:val="000000"/>
          <w:lang w:val="eu-ES"/>
        </w:rPr>
        <w:t>leari horren berri eman, baldin eta Sektore Publikoaren Araubide Juridikoari buruzko urriaren 1eko 40/2015 Legearen 23. artikuluan abstentziorako aipatzen diren egoeretako batean badaude.</w:t>
      </w:r>
    </w:p>
    <w:p w:rsidR="004E7AB2" w:rsidRPr="00BE688F" w:rsidRDefault="00AD7293" w:rsidP="00213E44">
      <w:pPr>
        <w:pStyle w:val="Fparrafo-CFORAL"/>
        <w:widowControl/>
        <w:rPr>
          <w:lang w:val="eu-ES"/>
        </w:rPr>
      </w:pPr>
      <w:r w:rsidRPr="00BE688F">
        <w:rPr>
          <w:lang w:val="eu-ES"/>
        </w:rPr>
        <w:t>Izangaiek, halaber, zilegi dute epaimahaikideak errekusatzea, egoera horietako bat gertatzen denean.</w:t>
      </w:r>
    </w:p>
    <w:p w:rsidR="004E7AB2" w:rsidRPr="00BE688F" w:rsidRDefault="00AD7293" w:rsidP="00213E44">
      <w:pPr>
        <w:pStyle w:val="Fparrafo-CFORAL"/>
        <w:widowControl/>
        <w:rPr>
          <w:lang w:val="eu-ES"/>
        </w:rPr>
      </w:pPr>
      <w:r w:rsidRPr="00BE688F">
        <w:rPr>
          <w:lang w:val="eu-ES"/>
        </w:rPr>
        <w:t>5.7.</w:t>
      </w:r>
      <w:r w:rsidRPr="00BE688F">
        <w:rPr>
          <w:lang w:val="eu-ES"/>
        </w:rPr>
        <w:t> </w:t>
      </w:r>
      <w:r w:rsidRPr="00BE688F">
        <w:rPr>
          <w:lang w:val="eu-ES"/>
        </w:rPr>
        <w:t>Epaimahaiak gehiengoz ebatziko ditu deialdiko oinarrien interpretazioari eta aplikazioari buruz sortzen diren gorabehera guztiak.</w:t>
      </w:r>
    </w:p>
    <w:p w:rsidR="004E7AB2" w:rsidRPr="00BE688F" w:rsidRDefault="00AD7293" w:rsidP="00213E44">
      <w:pPr>
        <w:pStyle w:val="Fparrafo-CFORAL"/>
        <w:widowControl/>
        <w:rPr>
          <w:lang w:val="eu-ES"/>
        </w:rPr>
      </w:pPr>
      <w:r w:rsidRPr="00BE688F">
        <w:rPr>
          <w:lang w:val="eu-ES"/>
        </w:rPr>
        <w:t>5.8.</w:t>
      </w:r>
      <w:r w:rsidRPr="00BE688F">
        <w:rPr>
          <w:lang w:val="eu-ES"/>
        </w:rPr>
        <w:t> </w:t>
      </w:r>
      <w:r w:rsidRPr="00BE688F">
        <w:rPr>
          <w:lang w:val="eu-ES"/>
        </w:rPr>
        <w:t>Epaimahaiak aholkulari espezialistei deitzen ahalko die, bere eskumeneko jarduketetatik edozeinetan laguntzeko. Aholkulari horiek beren espezialitate teknikoetan baizik ez dira ariko, eta haietan bakarrik emanen diote laguntza epaimahaiari.</w:t>
      </w:r>
    </w:p>
    <w:p w:rsidR="004E7AB2" w:rsidRPr="00BE688F" w:rsidRDefault="00AD7293" w:rsidP="00213E44">
      <w:pPr>
        <w:pStyle w:val="Ftitulo4t8-CFORAL"/>
        <w:widowControl/>
        <w:rPr>
          <w:lang w:val="eu-ES"/>
        </w:rPr>
      </w:pPr>
      <w:r w:rsidRPr="00BE688F">
        <w:rPr>
          <w:lang w:val="eu-ES"/>
        </w:rPr>
        <w:t>6.–Izangaien onarpena.</w:t>
      </w:r>
    </w:p>
    <w:p w:rsidR="004E7AB2" w:rsidRPr="00BE688F" w:rsidRDefault="00AD7293" w:rsidP="00213E44">
      <w:pPr>
        <w:pStyle w:val="Fparrafo-CFORAL"/>
        <w:widowControl/>
        <w:rPr>
          <w:lang w:val="eu-ES"/>
        </w:rPr>
      </w:pPr>
      <w:r w:rsidRPr="00BE688F">
        <w:rPr>
          <w:lang w:val="eu-ES"/>
        </w:rPr>
        <w:t>6.1.</w:t>
      </w:r>
      <w:r w:rsidRPr="00BE688F">
        <w:rPr>
          <w:lang w:val="eu-ES"/>
        </w:rPr>
        <w:t> </w:t>
      </w:r>
      <w:r w:rsidRPr="00BE688F">
        <w:rPr>
          <w:lang w:val="eu-ES"/>
        </w:rPr>
        <w:t>Eskabideak aurkezteko 15 egun naturaleko epea amaituta, onartutako eta baztertutako izangaien behin-behineko zerrenda onetsi eta toki erakundearen atariko deialdiaren web fitxan argit</w:t>
      </w:r>
      <w:r w:rsidRPr="00BE688F">
        <w:rPr>
          <w:lang w:val="eu-ES"/>
        </w:rPr>
        <w:t>a</w:t>
      </w:r>
      <w:r w:rsidRPr="00BE688F">
        <w:rPr>
          <w:lang w:val="eu-ES"/>
        </w:rPr>
        <w:t>ratzeko aginduko da.</w:t>
      </w:r>
    </w:p>
    <w:p w:rsidR="004E7AB2" w:rsidRPr="00BE688F" w:rsidRDefault="00AD7293" w:rsidP="00213E44">
      <w:pPr>
        <w:pStyle w:val="Fparrafo-CFORAL"/>
        <w:widowControl/>
        <w:rPr>
          <w:lang w:val="eu-ES"/>
        </w:rPr>
      </w:pPr>
      <w:r w:rsidRPr="00BE688F">
        <w:rPr>
          <w:lang w:val="eu-ES"/>
        </w:rPr>
        <w:t>Baztertutako izangairik ez badago, zuzenean onetsiko da onartuen behin betiko zerrenda, eta toki erakundearen atariko deialdiaren web fitxan argitaratuko da.</w:t>
      </w:r>
    </w:p>
    <w:p w:rsidR="004E7AB2" w:rsidRPr="00BE688F" w:rsidRDefault="00AD7293" w:rsidP="00213E44">
      <w:pPr>
        <w:pStyle w:val="Fparrafo-CFORAL"/>
        <w:widowControl/>
        <w:rPr>
          <w:lang w:val="eu-ES"/>
        </w:rPr>
      </w:pPr>
      <w:r w:rsidRPr="00BE688F">
        <w:rPr>
          <w:lang w:val="eu-ES"/>
        </w:rPr>
        <w:t>6.2.</w:t>
      </w:r>
      <w:r w:rsidRPr="00BE688F">
        <w:rPr>
          <w:lang w:val="eu-ES"/>
        </w:rPr>
        <w:t> </w:t>
      </w:r>
      <w:r w:rsidRPr="00BE688F">
        <w:rPr>
          <w:lang w:val="eu-ES"/>
        </w:rPr>
        <w:t>Behin-behineko zerrenda argitaratu eta biharamunetik hasita, izangai baztertuek hamar egun balioduneko epea izanen dute erreklamazioak aurkezteko eta, akatsik egin badute, haiek z</w:t>
      </w:r>
      <w:r w:rsidRPr="00BE688F">
        <w:rPr>
          <w:lang w:val="eu-ES"/>
        </w:rPr>
        <w:t>u</w:t>
      </w:r>
      <w:r w:rsidRPr="00BE688F">
        <w:rPr>
          <w:lang w:val="eu-ES"/>
        </w:rPr>
        <w:t>zentzeko. Erreklamazioak toki erakundearen atariko deialdiaren web fitxaren bidez aurkeztuko dira.</w:t>
      </w:r>
    </w:p>
    <w:p w:rsidR="004E7AB2" w:rsidRPr="00BE688F" w:rsidRDefault="00AD7293" w:rsidP="00213E44">
      <w:pPr>
        <w:pStyle w:val="Fparrafo-CFORAL"/>
        <w:widowControl/>
        <w:rPr>
          <w:lang w:val="eu-ES"/>
        </w:rPr>
      </w:pPr>
      <w:r w:rsidRPr="00BE688F">
        <w:rPr>
          <w:lang w:val="eu-ES"/>
        </w:rPr>
        <w:t>6.3.</w:t>
      </w:r>
      <w:r w:rsidRPr="00BE688F">
        <w:rPr>
          <w:lang w:val="eu-ES"/>
        </w:rPr>
        <w:t> </w:t>
      </w:r>
      <w:r w:rsidRPr="00BE688F">
        <w:rPr>
          <w:lang w:val="eu-ES"/>
        </w:rPr>
        <w:t>Erreklamazioak aurkezteko epea igaro eta horiek ebatzi ondoren, onartutako eta baztert</w:t>
      </w:r>
      <w:r w:rsidRPr="00BE688F">
        <w:rPr>
          <w:lang w:val="eu-ES"/>
        </w:rPr>
        <w:t>u</w:t>
      </w:r>
      <w:r w:rsidRPr="00BE688F">
        <w:rPr>
          <w:lang w:val="eu-ES"/>
        </w:rPr>
        <w:t>tako izangaien behin betiko zerrenda onetsi eta deialdiaren web fitxan argitaratuko da.</w:t>
      </w:r>
    </w:p>
    <w:p w:rsidR="004E7AB2" w:rsidRPr="00BE688F" w:rsidRDefault="00AD7293" w:rsidP="00213E44">
      <w:pPr>
        <w:pStyle w:val="Fparrafo-CFORAL"/>
        <w:widowControl/>
        <w:rPr>
          <w:lang w:val="eu-ES"/>
        </w:rPr>
      </w:pPr>
      <w:r w:rsidRPr="00BE688F">
        <w:rPr>
          <w:lang w:val="eu-ES"/>
        </w:rPr>
        <w:lastRenderedPageBreak/>
        <w:t>6.</w:t>
      </w:r>
      <w:r w:rsidR="003A27AC">
        <w:rPr>
          <w:lang w:val="eu-ES"/>
        </w:rPr>
        <w:t>4</w:t>
      </w:r>
      <w:r w:rsidRPr="00BE688F">
        <w:rPr>
          <w:lang w:val="eu-ES"/>
        </w:rPr>
        <w:t>.</w:t>
      </w:r>
      <w:r w:rsidRPr="00BE688F">
        <w:rPr>
          <w:lang w:val="eu-ES"/>
        </w:rPr>
        <w:t> </w:t>
      </w:r>
      <w:r w:rsidRPr="00BE688F">
        <w:rPr>
          <w:lang w:val="eu-ES"/>
        </w:rPr>
        <w:t>Onartuen zerrendan agertzeak ez du esan nahi bertan ageri direnei aitortzen zaienik bet</w:t>
      </w:r>
      <w:r w:rsidRPr="00BE688F">
        <w:rPr>
          <w:lang w:val="eu-ES"/>
        </w:rPr>
        <w:t>e</w:t>
      </w:r>
      <w:r w:rsidRPr="00BE688F">
        <w:rPr>
          <w:lang w:val="eu-ES"/>
        </w:rPr>
        <w:t>tzen dituztela ebazpen honen bidez iragartzen den prozeduran eskatutako baldintzak. Haut</w:t>
      </w:r>
      <w:r w:rsidRPr="00BE688F">
        <w:rPr>
          <w:lang w:val="eu-ES"/>
        </w:rPr>
        <w:t>a</w:t>
      </w:r>
      <w:r w:rsidRPr="00BE688F">
        <w:rPr>
          <w:lang w:val="eu-ES"/>
        </w:rPr>
        <w:t>pen-prozedura gainditu ondoren, baldin izangaiek aurkeztu beharreko dokumentazioa aztertzen d</w:t>
      </w:r>
      <w:r w:rsidRPr="00BE688F">
        <w:rPr>
          <w:lang w:val="eu-ES"/>
        </w:rPr>
        <w:t>e</w:t>
      </w:r>
      <w:r w:rsidRPr="00BE688F">
        <w:rPr>
          <w:lang w:val="eu-ES"/>
        </w:rPr>
        <w:t xml:space="preserve">nean egiaztatzen bada ez dutela baldintzaren bat betetzen, interesdunek galduko dituzte prozedura honetan parte hartzeagatik izan ditzaketen eskubide guztiak, deusetan galarazi gabe faltsukeria </w:t>
      </w:r>
      <w:proofErr w:type="spellStart"/>
      <w:r w:rsidRPr="00BE688F">
        <w:rPr>
          <w:lang w:val="eu-ES"/>
        </w:rPr>
        <w:t>dela</w:t>
      </w:r>
      <w:r w:rsidRPr="00BE688F">
        <w:rPr>
          <w:lang w:val="eu-ES"/>
        </w:rPr>
        <w:noBreakHyphen/>
        <w:t>eta</w:t>
      </w:r>
      <w:proofErr w:type="spellEnd"/>
      <w:r w:rsidRPr="00BE688F">
        <w:rPr>
          <w:lang w:val="eu-ES"/>
        </w:rPr>
        <w:t xml:space="preserve"> legozkiekeen erantzukizun penal, zibil edo administratiboak.</w:t>
      </w:r>
    </w:p>
    <w:p w:rsidR="004E7AB2" w:rsidRPr="00BE688F" w:rsidRDefault="00AD7293" w:rsidP="00213E44">
      <w:pPr>
        <w:pStyle w:val="Ftitulo4t8-CFORAL"/>
        <w:widowControl/>
        <w:rPr>
          <w:lang w:val="eu-ES"/>
        </w:rPr>
      </w:pPr>
      <w:r w:rsidRPr="00BE688F">
        <w:rPr>
          <w:lang w:val="eu-ES"/>
        </w:rPr>
        <w:t>7.–Merezimendu-lehiaketaren bidezko salbuespenezko prozeduraren nondik norakoak: baloratuko diren merezimenduak.</w:t>
      </w:r>
    </w:p>
    <w:p w:rsidR="004E7AB2" w:rsidRPr="00BE688F" w:rsidRDefault="00AD7293" w:rsidP="00213E44">
      <w:pPr>
        <w:pStyle w:val="Fparrafo3lineast5-CFORAL"/>
        <w:widowControl/>
        <w:rPr>
          <w:color w:val="000000"/>
          <w:lang w:val="eu-ES"/>
        </w:rPr>
      </w:pPr>
      <w:r w:rsidRPr="00BE688F">
        <w:rPr>
          <w:color w:val="000000"/>
          <w:lang w:val="eu-ES"/>
        </w:rPr>
        <w:t>a)</w:t>
      </w:r>
      <w:r w:rsidRPr="00BE688F">
        <w:rPr>
          <w:color w:val="000000"/>
          <w:lang w:val="eu-ES"/>
        </w:rPr>
        <w:t> </w:t>
      </w:r>
      <w:r w:rsidRPr="00BE688F">
        <w:rPr>
          <w:color w:val="000000"/>
          <w:lang w:val="eu-ES"/>
        </w:rPr>
        <w:t>Merezimendu profesionalak: gehienez ere 60 puntu.</w:t>
      </w:r>
    </w:p>
    <w:p w:rsidR="004E7AB2" w:rsidRPr="00BE688F" w:rsidRDefault="00AD7293" w:rsidP="00213E44">
      <w:pPr>
        <w:pStyle w:val="Fparrafo3lineast5-CFORAL"/>
        <w:widowControl/>
        <w:rPr>
          <w:color w:val="000000"/>
          <w:lang w:val="eu-ES"/>
        </w:rPr>
      </w:pPr>
      <w:r w:rsidRPr="00BE688F">
        <w:rPr>
          <w:color w:val="000000"/>
          <w:lang w:val="eu-ES"/>
        </w:rPr>
        <w:t>Administrazio publikoetan deialdia argitaratzen den egunera arte egindako zerbitzuak baloratuko dira, gehienez 60 punturekin, puntuazio honen arabera:</w:t>
      </w:r>
    </w:p>
    <w:p w:rsidR="004E7AB2" w:rsidRPr="00BE688F" w:rsidRDefault="00AD7293" w:rsidP="00213E44">
      <w:pPr>
        <w:pStyle w:val="Fparrafo-CFORAL"/>
        <w:widowControl/>
        <w:rPr>
          <w:lang w:val="eu-ES"/>
        </w:rPr>
      </w:pPr>
      <w:r w:rsidRPr="00BE688F">
        <w:rPr>
          <w:lang w:val="eu-ES"/>
        </w:rPr>
        <w:t>a.1)</w:t>
      </w:r>
      <w:r w:rsidRPr="00BE688F">
        <w:rPr>
          <w:lang w:val="eu-ES"/>
        </w:rPr>
        <w:t> </w:t>
      </w:r>
      <w:r w:rsidRPr="00BE688F">
        <w:rPr>
          <w:lang w:val="eu-ES"/>
        </w:rPr>
        <w:t>Deialdia egiten duen toki erakundean eta haren erakunde autonomoetan, deialdiaren x</w:t>
      </w:r>
      <w:r w:rsidRPr="00BE688F">
        <w:rPr>
          <w:lang w:val="eu-ES"/>
        </w:rPr>
        <w:t>e</w:t>
      </w:r>
      <w:r w:rsidRPr="00BE688F">
        <w:rPr>
          <w:lang w:val="eu-ES"/>
        </w:rPr>
        <w:t>deko lanpostu berean, egindako zerbitzuak: 3 puntu egindako zerbitzu urte oso bakoitzeko.</w:t>
      </w:r>
    </w:p>
    <w:p w:rsidR="004E7AB2" w:rsidRPr="00BE688F" w:rsidRDefault="00AD7293" w:rsidP="00213E44">
      <w:pPr>
        <w:pStyle w:val="Fparrafo-CFORAL"/>
        <w:widowControl/>
        <w:rPr>
          <w:lang w:val="eu-ES"/>
        </w:rPr>
      </w:pPr>
      <w:r w:rsidRPr="00BE688F">
        <w:rPr>
          <w:lang w:val="eu-ES"/>
        </w:rPr>
        <w:t>a.2)</w:t>
      </w:r>
      <w:r w:rsidRPr="00BE688F">
        <w:rPr>
          <w:lang w:val="eu-ES"/>
        </w:rPr>
        <w:t> </w:t>
      </w:r>
      <w:r w:rsidRPr="00BE688F">
        <w:rPr>
          <w:lang w:val="eu-ES"/>
        </w:rPr>
        <w:t>Deialdia egiten duen toki erakundean eta haren erakunde autonomoetan, beste lanpostu batzuetan, egindako zerbitzuak: 1,5 puntu egindako zerbitzu urte oso bakoitzeko.</w:t>
      </w:r>
    </w:p>
    <w:p w:rsidR="004E7AB2" w:rsidRPr="00BE688F" w:rsidRDefault="00AD7293" w:rsidP="00213E44">
      <w:pPr>
        <w:pStyle w:val="Fparrafo3lineast5-CFORAL"/>
        <w:widowControl/>
        <w:rPr>
          <w:color w:val="000000"/>
          <w:lang w:val="eu-ES"/>
        </w:rPr>
      </w:pPr>
      <w:r w:rsidRPr="00BE688F">
        <w:rPr>
          <w:color w:val="000000"/>
          <w:lang w:val="eu-ES"/>
        </w:rPr>
        <w:t>a.3)</w:t>
      </w:r>
      <w:r w:rsidRPr="00BE688F">
        <w:rPr>
          <w:color w:val="000000"/>
          <w:lang w:val="eu-ES"/>
        </w:rPr>
        <w:t> </w:t>
      </w:r>
      <w:r w:rsidRPr="00BE688F">
        <w:rPr>
          <w:color w:val="000000"/>
          <w:lang w:val="eu-ES"/>
        </w:rPr>
        <w:t>Beste administrazio publiko batzuetan, lanpostu berean edo beste lanpostu batzuetan, egindako zerbitzuak: 0,75 puntu egindako zerbitzu urte oso bakoitzeko.</w:t>
      </w:r>
    </w:p>
    <w:p w:rsidR="004E7AB2" w:rsidRPr="00BE688F" w:rsidRDefault="00AD7293" w:rsidP="00213E44">
      <w:pPr>
        <w:pStyle w:val="Fnota-CFORAL"/>
        <w:widowControl/>
        <w:rPr>
          <w:lang w:val="eu-ES"/>
        </w:rPr>
      </w:pPr>
      <w:r w:rsidRPr="00BE688F">
        <w:rPr>
          <w:lang w:val="eu-ES"/>
        </w:rPr>
        <w:t>a.1, a.2 eta a.3 ataletarako oharrak:</w:t>
      </w:r>
    </w:p>
    <w:p w:rsidR="004E7AB2" w:rsidRPr="00BE688F" w:rsidRDefault="00AD7293" w:rsidP="00213E44">
      <w:pPr>
        <w:pStyle w:val="Fnotabis-CFORAL"/>
        <w:widowControl/>
        <w:rPr>
          <w:lang w:val="eu-ES"/>
        </w:rPr>
      </w:pPr>
      <w:r w:rsidRPr="00BE688F">
        <w:rPr>
          <w:lang w:val="eu-ES"/>
        </w:rPr>
        <w:t>1.–Urteen kopurua osoa ez bada, zerbitzuan egindako aldiari proportzioan dagokion puntuazioa emanen da.</w:t>
      </w:r>
    </w:p>
    <w:p w:rsidR="004E7AB2" w:rsidRPr="00BE688F" w:rsidRDefault="00AD7293" w:rsidP="00213E44">
      <w:pPr>
        <w:pStyle w:val="Fnotabis-CFORAL"/>
        <w:widowControl/>
        <w:rPr>
          <w:lang w:val="eu-ES"/>
        </w:rPr>
      </w:pPr>
      <w:r w:rsidRPr="00BE688F">
        <w:rPr>
          <w:lang w:val="eu-ES"/>
        </w:rPr>
        <w:t>2.–Gehienez ere 60 puntu emanen dira a) atal honetan.</w:t>
      </w:r>
    </w:p>
    <w:p w:rsidR="004E7AB2" w:rsidRPr="00BE688F" w:rsidRDefault="00AD7293" w:rsidP="00213E44">
      <w:pPr>
        <w:pStyle w:val="Fnotabis-CFORAL"/>
        <w:widowControl/>
        <w:rPr>
          <w:lang w:val="eu-ES"/>
        </w:rPr>
      </w:pPr>
      <w:r w:rsidRPr="00BE688F">
        <w:rPr>
          <w:lang w:val="eu-ES"/>
        </w:rPr>
        <w:t>3.–Zerbitzuak baloratuko dira zerbitzu bakoitzaren hasiera egunetik amaierara arte, egindako lanaldiaren ehunekoa edozein dela ere.</w:t>
      </w:r>
    </w:p>
    <w:p w:rsidR="004E7AB2" w:rsidRPr="00BE688F" w:rsidRDefault="00AD7293" w:rsidP="00213E44">
      <w:pPr>
        <w:pStyle w:val="Fnotabis-CFORAL"/>
        <w:widowControl/>
        <w:rPr>
          <w:lang w:val="eu-ES"/>
        </w:rPr>
      </w:pPr>
      <w:r w:rsidRPr="00BE688F">
        <w:rPr>
          <w:lang w:val="eu-ES"/>
        </w:rPr>
        <w:t>4.–Deialdia argitaratu ondoren egindako zerbitzuak ez dira baloratuko.</w:t>
      </w:r>
    </w:p>
    <w:p w:rsidR="004E7AB2" w:rsidRPr="00BE688F" w:rsidRDefault="00AD7293" w:rsidP="00213E44">
      <w:pPr>
        <w:pStyle w:val="Fnotabis-CFORAL"/>
        <w:widowControl/>
        <w:rPr>
          <w:lang w:val="eu-ES"/>
        </w:rPr>
      </w:pPr>
      <w:r w:rsidRPr="00BE688F">
        <w:rPr>
          <w:lang w:val="eu-ES"/>
        </w:rPr>
        <w:t>5.–Izangaia prestakuntzarako zerbitzu berezietan edo jarduneko zerbitzu bereziko egoeran egon den aldiak benetan bete duen lanpostuan egindako zerbitzuak balira bezala kontatuko dira.</w:t>
      </w:r>
    </w:p>
    <w:p w:rsidR="004E7AB2" w:rsidRPr="00BE688F" w:rsidRDefault="00AD7293" w:rsidP="00213E44">
      <w:pPr>
        <w:pStyle w:val="Fnotabis-CFORAL"/>
        <w:widowControl/>
        <w:rPr>
          <w:lang w:val="eu-ES"/>
        </w:rPr>
      </w:pPr>
      <w:r w:rsidRPr="00BE688F">
        <w:rPr>
          <w:lang w:val="eu-ES"/>
        </w:rPr>
        <w:t>Izangaia zerbitzu berezietan egon bada beste arrazoi batzuengatik, edo eszedentzia berezian egon bada, edo unitate organiko bateko buru edo zuzendari lanetan, aldi horietako zerbitzuak kontatzeko, egoera horietan sartzean zuen lanpostuan egin izan balitu bezala kontatuko dira.</w:t>
      </w:r>
    </w:p>
    <w:p w:rsidR="004E7AB2" w:rsidRPr="00BE688F" w:rsidRDefault="00AD7293" w:rsidP="00213E44">
      <w:pPr>
        <w:pStyle w:val="Fnotabis-CFORAL"/>
        <w:widowControl/>
        <w:rPr>
          <w:lang w:val="eu-ES"/>
        </w:rPr>
      </w:pPr>
      <w:r w:rsidRPr="00BE688F">
        <w:rPr>
          <w:lang w:val="eu-ES"/>
        </w:rPr>
        <w:t>6.–Aurreko azpiataletan emandako puntuazioak bateraezinak izanen dira epe berari dagozkionean. Halak</w:t>
      </w:r>
      <w:r w:rsidRPr="00BE688F">
        <w:rPr>
          <w:lang w:val="eu-ES"/>
        </w:rPr>
        <w:t>o</w:t>
      </w:r>
      <w:r w:rsidRPr="00BE688F">
        <w:rPr>
          <w:lang w:val="eu-ES"/>
        </w:rPr>
        <w:t>etan, kasu bakoitzean handiena den puntuazioa emanen da.</w:t>
      </w:r>
    </w:p>
    <w:p w:rsidR="004E7AB2" w:rsidRPr="00BE688F" w:rsidRDefault="00AD7293" w:rsidP="00213E44">
      <w:pPr>
        <w:pStyle w:val="Fparrafoblanco-CFORAL"/>
        <w:widowControl/>
        <w:rPr>
          <w:lang w:val="eu-ES"/>
        </w:rPr>
      </w:pPr>
      <w:r w:rsidRPr="00BE688F">
        <w:rPr>
          <w:lang w:val="eu-ES"/>
        </w:rPr>
        <w:t>Merezimendu profesionalak dagokion erakundeak emandako ziurtagiriaren bidez egiaztatuko dira. Ziurtagirian agertu behar dira zerbitzuaren iraupena, betetako lanbide-kategoria eta lan-bizitzaren txostena. Dokumentazio horretan agertu behar dira izendapenaren edo lan-harremanaren hasiera eguna eta amaiera eguna (edo, kasua bada, indarrean jarraitzen duela), izendapenaren eta kontr</w:t>
      </w:r>
      <w:r w:rsidRPr="00BE688F">
        <w:rPr>
          <w:lang w:val="eu-ES"/>
        </w:rPr>
        <w:t>a</w:t>
      </w:r>
      <w:r w:rsidRPr="00BE688F">
        <w:rPr>
          <w:lang w:val="eu-ES"/>
        </w:rPr>
        <w:t>tuaren xedea eta lanaldi mota.</w:t>
      </w:r>
    </w:p>
    <w:p w:rsidR="004E7AB2" w:rsidRPr="00BE688F" w:rsidRDefault="00AD7293" w:rsidP="00213E44">
      <w:pPr>
        <w:pStyle w:val="Fparrafo-CFORAL"/>
        <w:widowControl/>
        <w:rPr>
          <w:lang w:val="eu-ES"/>
        </w:rPr>
      </w:pPr>
      <w:r w:rsidRPr="00BE688F">
        <w:rPr>
          <w:lang w:val="eu-ES"/>
        </w:rPr>
        <w:t>Deialdia egiten duen toki erakundeari badagokio ziurtagiri hori ematea, eskatzaileak ez du au</w:t>
      </w:r>
      <w:r w:rsidRPr="00BE688F">
        <w:rPr>
          <w:lang w:val="eu-ES"/>
        </w:rPr>
        <w:t>r</w:t>
      </w:r>
      <w:r w:rsidRPr="00BE688F">
        <w:rPr>
          <w:lang w:val="eu-ES"/>
        </w:rPr>
        <w:t>keztu beharko.</w:t>
      </w:r>
    </w:p>
    <w:p w:rsidR="004E7AB2" w:rsidRPr="00BE688F" w:rsidRDefault="00AD7293" w:rsidP="00213E44">
      <w:pPr>
        <w:pStyle w:val="Fparrafo3lineast5-CFORAL"/>
        <w:widowControl/>
        <w:rPr>
          <w:color w:val="000000"/>
          <w:lang w:val="eu-ES"/>
        </w:rPr>
      </w:pPr>
      <w:r w:rsidRPr="00BE688F">
        <w:rPr>
          <w:color w:val="000000"/>
          <w:lang w:val="eu-ES"/>
        </w:rPr>
        <w:t>b)</w:t>
      </w:r>
      <w:r w:rsidRPr="00BE688F">
        <w:rPr>
          <w:color w:val="000000"/>
          <w:lang w:val="eu-ES"/>
        </w:rPr>
        <w:t> </w:t>
      </w:r>
      <w:r w:rsidRPr="00BE688F">
        <w:rPr>
          <w:color w:val="000000"/>
          <w:lang w:val="eu-ES"/>
        </w:rPr>
        <w:t>Beste merezimendu batzuk, gehienez ere 40 puntu:</w:t>
      </w:r>
    </w:p>
    <w:p w:rsidR="004E7AB2" w:rsidRPr="00BE688F" w:rsidRDefault="00AD7293" w:rsidP="00213E44">
      <w:pPr>
        <w:pStyle w:val="Fparrafo-CFORAL"/>
        <w:widowControl/>
        <w:rPr>
          <w:lang w:val="eu-ES"/>
        </w:rPr>
      </w:pPr>
      <w:r w:rsidRPr="00BE688F">
        <w:rPr>
          <w:lang w:val="eu-ES"/>
        </w:rPr>
        <w:t>b.1)</w:t>
      </w:r>
      <w:r w:rsidRPr="00BE688F">
        <w:rPr>
          <w:lang w:val="eu-ES"/>
        </w:rPr>
        <w:t> </w:t>
      </w:r>
      <w:r w:rsidRPr="00BE688F">
        <w:rPr>
          <w:lang w:val="eu-ES"/>
        </w:rPr>
        <w:t>Deialdia egiten duen toki erakundean eta haren erakunde autonomoetan deialdi honen xede den lanpostu berean sartzeko prozesu bat gainditu izana, lanposturik eskuratu gabe, 2009ko urtarr</w:t>
      </w:r>
      <w:r w:rsidRPr="00BE688F">
        <w:rPr>
          <w:lang w:val="eu-ES"/>
        </w:rPr>
        <w:t>i</w:t>
      </w:r>
      <w:r w:rsidRPr="00BE688F">
        <w:rPr>
          <w:lang w:val="eu-ES"/>
        </w:rPr>
        <w:t>laren 1etik aurrera argitaratutako deialdietan: 28 puntu lanposturik eskuratu gabe gainditutako deialdi bakoitzeko.</w:t>
      </w:r>
    </w:p>
    <w:p w:rsidR="004E7AB2" w:rsidRPr="00BE688F" w:rsidRDefault="00AD7293" w:rsidP="00213E44">
      <w:pPr>
        <w:pStyle w:val="Ftitulo4t8-CFORAL"/>
        <w:widowControl/>
        <w:rPr>
          <w:lang w:val="eu-ES"/>
        </w:rPr>
      </w:pPr>
      <w:r w:rsidRPr="00BE688F">
        <w:rPr>
          <w:lang w:val="eu-ES"/>
        </w:rPr>
        <w:lastRenderedPageBreak/>
        <w:t>8.–Kalifikazioa.</w:t>
      </w:r>
    </w:p>
    <w:p w:rsidR="004E7AB2" w:rsidRPr="00BE688F" w:rsidRDefault="00AD7293" w:rsidP="00213E44">
      <w:pPr>
        <w:pStyle w:val="Fparrafo-CFORAL"/>
        <w:widowControl/>
        <w:rPr>
          <w:lang w:val="eu-ES"/>
        </w:rPr>
      </w:pPr>
      <w:r w:rsidRPr="00BE688F">
        <w:rPr>
          <w:lang w:val="eu-ES"/>
        </w:rPr>
        <w:t>8.1.</w:t>
      </w:r>
      <w:r w:rsidRPr="00BE688F">
        <w:rPr>
          <w:lang w:val="eu-ES"/>
        </w:rPr>
        <w:t> </w:t>
      </w:r>
      <w:r w:rsidRPr="00BE688F">
        <w:rPr>
          <w:lang w:val="eu-ES"/>
        </w:rPr>
        <w:t>Merezimendu-lehiaketaren kalifikazioa bukatu ondoren, epaimahaiak merezimenduen b</w:t>
      </w:r>
      <w:r w:rsidRPr="00BE688F">
        <w:rPr>
          <w:lang w:val="eu-ES"/>
        </w:rPr>
        <w:t>e</w:t>
      </w:r>
      <w:r w:rsidRPr="00BE688F">
        <w:rPr>
          <w:lang w:val="eu-ES"/>
        </w:rPr>
        <w:t>hin-behineko balorazioa argitaratuko du, ezaugarrien taulan zehazten den eta toki erakundearen atarian egonen den deialdiaren web fitxan, eta 5 egun balioduneko epea emanen da alegazioak aurkezteko.</w:t>
      </w:r>
    </w:p>
    <w:p w:rsidR="004E7AB2" w:rsidRPr="00BE688F" w:rsidRDefault="00AD7293" w:rsidP="00213E44">
      <w:pPr>
        <w:pStyle w:val="Fparrafo-CFORAL"/>
        <w:widowControl/>
        <w:rPr>
          <w:lang w:val="eu-ES"/>
        </w:rPr>
      </w:pPr>
      <w:r w:rsidRPr="00BE688F">
        <w:rPr>
          <w:lang w:val="eu-ES"/>
        </w:rPr>
        <w:t>8.2.</w:t>
      </w:r>
      <w:r w:rsidRPr="00BE688F">
        <w:rPr>
          <w:lang w:val="eu-ES"/>
        </w:rPr>
        <w:t> </w:t>
      </w:r>
      <w:r w:rsidRPr="00BE688F">
        <w:rPr>
          <w:lang w:val="eu-ES"/>
        </w:rPr>
        <w:t>Behin 5 egun balioduneko epea iraganik, aurkeztutako alegazioak ebatziko dira, halakorik izan bada, eta merezimenduen behin betiko balorazioa eginen da. Ondoren, epaimahaiak izangai bakoitzak lortutako puntuazioak organo eskudunari helaraziko dio, betebeharrak frogatzeko eta la</w:t>
      </w:r>
      <w:r w:rsidRPr="00BE688F">
        <w:rPr>
          <w:lang w:val="eu-ES"/>
        </w:rPr>
        <w:t>n</w:t>
      </w:r>
      <w:r w:rsidRPr="00BE688F">
        <w:rPr>
          <w:lang w:val="eu-ES"/>
        </w:rPr>
        <w:t>postu hutsak hautatzeko tramiteak egiteko.</w:t>
      </w:r>
    </w:p>
    <w:p w:rsidR="004E7AB2" w:rsidRPr="00BE688F" w:rsidRDefault="00AD7293" w:rsidP="00213E44">
      <w:pPr>
        <w:pStyle w:val="Fparrafo-CFORAL"/>
        <w:widowControl/>
        <w:rPr>
          <w:lang w:val="eu-ES"/>
        </w:rPr>
      </w:pPr>
      <w:r w:rsidRPr="00BE688F">
        <w:rPr>
          <w:lang w:val="eu-ES"/>
        </w:rPr>
        <w:t>8.3.</w:t>
      </w:r>
      <w:r w:rsidRPr="00BE688F">
        <w:rPr>
          <w:lang w:val="eu-ES"/>
        </w:rPr>
        <w:t> </w:t>
      </w:r>
      <w:r w:rsidRPr="00BE688F">
        <w:rPr>
          <w:lang w:val="eu-ES"/>
        </w:rPr>
        <w:t>Merezimendu-lehiaketaren salbuespenezko prozeduran parte hartzen dutenen artean puntu-berdinketarik gertatuz gero, merezimendu profesionalen atalean puntuazio handiena lortu duen izangaiaren alde ebatziko da; eta, berdinketak badirau, atal horren azpiatal bakoitzean lortutako pu</w:t>
      </w:r>
      <w:r w:rsidRPr="00BE688F">
        <w:rPr>
          <w:lang w:val="eu-ES"/>
        </w:rPr>
        <w:t>n</w:t>
      </w:r>
      <w:r w:rsidRPr="00BE688F">
        <w:rPr>
          <w:lang w:val="eu-ES"/>
        </w:rPr>
        <w:t>tuazio handiena hartuko da kontuan, zerrendatzen diren hurrenkeran.</w:t>
      </w:r>
    </w:p>
    <w:p w:rsidR="004E7AB2" w:rsidRPr="00BE688F" w:rsidRDefault="00AD7293" w:rsidP="00213E44">
      <w:pPr>
        <w:pStyle w:val="Fparrafo-CFORAL"/>
        <w:widowControl/>
        <w:rPr>
          <w:lang w:val="eu-ES"/>
        </w:rPr>
      </w:pPr>
      <w:r w:rsidRPr="00BE688F">
        <w:rPr>
          <w:lang w:val="eu-ES"/>
        </w:rPr>
        <w:t>Arestian ezarritako irizpideak aplikatuta ere berdinketak jarraitzen badu, kalifikazio epaimahaiak eginen duen berariazko zozketa bakar baten bidez ebatziko da. Berdinduta dauden izangai guztiei zenbaki bana emanen zaie, ordena alfabetikoaren arabera, eta zenbaki horietako bat aukeratuko da ausaz. Horrela, berdinketa guztiak ordena alfabetikoaren arabera ebatziko dira, zozketan ateratzen den zenbakia duen pertsonaren abizenetatik eta izenetik abiaturik.</w:t>
      </w:r>
    </w:p>
    <w:p w:rsidR="004E7AB2" w:rsidRPr="00BE688F" w:rsidRDefault="00AD7293" w:rsidP="00213E44">
      <w:pPr>
        <w:pStyle w:val="Fparrafo-CFORAL"/>
        <w:widowControl/>
        <w:rPr>
          <w:lang w:val="eu-ES"/>
        </w:rPr>
      </w:pPr>
      <w:r w:rsidRPr="00BE688F">
        <w:rPr>
          <w:lang w:val="eu-ES"/>
        </w:rPr>
        <w:t>8.4.</w:t>
      </w:r>
      <w:r w:rsidRPr="00BE688F">
        <w:rPr>
          <w:lang w:val="eu-ES"/>
        </w:rPr>
        <w:t> </w:t>
      </w:r>
      <w:r w:rsidRPr="00BE688F">
        <w:rPr>
          <w:lang w:val="eu-ES"/>
        </w:rPr>
        <w:t>Prozedura honetatik ez da sortuko aldi baterako kontrataziorako izangaien zerrendarik.</w:t>
      </w:r>
    </w:p>
    <w:p w:rsidR="004E7AB2" w:rsidRPr="00BE688F" w:rsidRDefault="00AD7293" w:rsidP="00213E44">
      <w:pPr>
        <w:pStyle w:val="Ftitulo4t8-CFORAL"/>
        <w:widowControl/>
        <w:rPr>
          <w:lang w:val="eu-ES"/>
        </w:rPr>
      </w:pPr>
      <w:r w:rsidRPr="00BE688F">
        <w:rPr>
          <w:lang w:val="eu-ES"/>
        </w:rPr>
        <w:t>9.–Betebeharrak frogatzea eta lanpostu hutsak hautatzea.</w:t>
      </w:r>
    </w:p>
    <w:p w:rsidR="004E7AB2" w:rsidRPr="00BE688F" w:rsidRDefault="00AD7293" w:rsidP="00213E44">
      <w:pPr>
        <w:pStyle w:val="Fparrafo3lineast5-CFORAL"/>
        <w:widowControl/>
        <w:rPr>
          <w:color w:val="000000"/>
          <w:lang w:val="eu-ES"/>
        </w:rPr>
      </w:pPr>
      <w:r w:rsidRPr="00BE688F">
        <w:rPr>
          <w:color w:val="000000"/>
          <w:lang w:val="eu-ES"/>
        </w:rPr>
        <w:t>9.1.</w:t>
      </w:r>
      <w:r w:rsidRPr="00BE688F">
        <w:rPr>
          <w:color w:val="000000"/>
          <w:lang w:val="eu-ES"/>
        </w:rPr>
        <w:t> </w:t>
      </w:r>
      <w:r w:rsidRPr="00BE688F">
        <w:rPr>
          <w:color w:val="000000"/>
          <w:lang w:val="eu-ES"/>
        </w:rPr>
        <w:t>Organo eskudunak 10 egun balioduneko epea irekiko du lanpostua eskuratu duten iza</w:t>
      </w:r>
      <w:r w:rsidRPr="00BE688F">
        <w:rPr>
          <w:color w:val="000000"/>
          <w:lang w:val="eu-ES"/>
        </w:rPr>
        <w:t>n</w:t>
      </w:r>
      <w:r w:rsidRPr="00BE688F">
        <w:rPr>
          <w:color w:val="000000"/>
          <w:lang w:val="eu-ES"/>
        </w:rPr>
        <w:t>gaiek (zenbat lanpostu huts eskaini diren, beste hainbeste izangai) betebehar hauek betetzen dituztela frogatzeko agiriak aurkez ditzaten, horretarako ezartzen den bidea erabiliz:</w:t>
      </w:r>
    </w:p>
    <w:p w:rsidR="004E7AB2" w:rsidRPr="00BE688F" w:rsidRDefault="00AD7293" w:rsidP="00213E44">
      <w:pPr>
        <w:pStyle w:val="Fparrafo-CFORAL"/>
        <w:widowControl/>
        <w:rPr>
          <w:lang w:val="eu-ES"/>
        </w:rPr>
      </w:pPr>
      <w:r w:rsidRPr="00BE688F">
        <w:rPr>
          <w:lang w:val="eu-ES"/>
        </w:rPr>
        <w:t>a)</w:t>
      </w:r>
      <w:r w:rsidRPr="00BE688F">
        <w:rPr>
          <w:lang w:val="eu-ES"/>
        </w:rPr>
        <w:t> </w:t>
      </w:r>
      <w:r w:rsidRPr="00BE688F">
        <w:rPr>
          <w:lang w:val="eu-ES"/>
        </w:rPr>
        <w:t>Eskatzen diren tituluen kopia, edo titulua lortzeko eskubideak ordaindu direla frogatzen duen gordekinarena, edo, bidezkoa denean, eskaerak aurkezteko epea bukatu aurretik titulua eskuratzeko moduan zegoela frogatzen duen ziurtagiria.</w:t>
      </w:r>
    </w:p>
    <w:p w:rsidR="004E7AB2" w:rsidRPr="00BE688F" w:rsidRDefault="00AD7293" w:rsidP="00213E44">
      <w:pPr>
        <w:pStyle w:val="Fparrafo-CFORAL"/>
        <w:widowControl/>
        <w:rPr>
          <w:lang w:val="eu-ES"/>
        </w:rPr>
      </w:pPr>
      <w:r w:rsidRPr="00BE688F">
        <w:rPr>
          <w:lang w:val="eu-ES"/>
        </w:rPr>
        <w:t>b)</w:t>
      </w:r>
      <w:r w:rsidRPr="00BE688F">
        <w:rPr>
          <w:lang w:val="eu-ES"/>
        </w:rPr>
        <w:t> </w:t>
      </w:r>
      <w:r w:rsidRPr="00BE688F">
        <w:rPr>
          <w:lang w:val="eu-ES"/>
        </w:rPr>
        <w:t>Euskararen edo beste hizkuntza ofizial baten hizkuntza eskakizuna duen lanposturen bat eskuratu nahi duten izangaiek aurkeztu beharko dute eskatutako maila egiaztatzen duen titulu edo ziurtagiri bat, Hizkuntzetarako Europako Erreferentzia Esparru Bateratuaren arabera, zehazki, Naf</w:t>
      </w:r>
      <w:r w:rsidRPr="00BE688F">
        <w:rPr>
          <w:lang w:val="eu-ES"/>
        </w:rPr>
        <w:t>a</w:t>
      </w:r>
      <w:r w:rsidRPr="00BE688F">
        <w:rPr>
          <w:lang w:val="eu-ES"/>
        </w:rPr>
        <w:t>rroako Administrazio Publikoaren Institutuko zuzendari kudeatzaileak irailaren 13an emandako 210/2010 Ebazpenean aipatzen diren titulu edo ziurtagirietako edozein (2010eko 117. Nafarroako Aldizkari Ofiziala, irailaren 27koa). Dauden titulazio ofizialez gain, Nafarroako Administrazio Publikoetan abenduaren 28ko 20/2021 Legearen ondorioz egonkortze-prozesuak gauzatzeko neurriak hartzen dituen uztailaren 1eko 19/2022 Foru Legearen zazpigarren xedapen gehigarria aplikatuz antolatutako maila-proben ondorioz Euskarabidea</w:t>
      </w:r>
      <w:r w:rsidRPr="00BE688F">
        <w:rPr>
          <w:lang w:val="eu-ES"/>
        </w:rPr>
        <w:noBreakHyphen/>
        <w:t>Euskararen Nafar Institutuak emandako egiaztagiriak aurkez daitezke. Maila-proba horiek deialdi hau argitaratu ondoren egin daitezke eta, horrenbestez, deialdia argitaratu ondoren aurkez daitezke egiaztagiriak.</w:t>
      </w:r>
    </w:p>
    <w:p w:rsidR="004E7AB2" w:rsidRPr="00BE688F" w:rsidRDefault="00AD7293" w:rsidP="00213E44">
      <w:pPr>
        <w:pStyle w:val="Fparrafo-CFORAL"/>
        <w:widowControl/>
        <w:rPr>
          <w:lang w:val="eu-ES"/>
        </w:rPr>
      </w:pPr>
      <w:r w:rsidRPr="00BE688F">
        <w:rPr>
          <w:lang w:val="eu-ES"/>
        </w:rPr>
        <w:t>c)</w:t>
      </w:r>
      <w:r w:rsidRPr="00BE688F">
        <w:rPr>
          <w:lang w:val="eu-ES"/>
        </w:rPr>
        <w:t> </w:t>
      </w:r>
      <w:r w:rsidRPr="00BE688F">
        <w:rPr>
          <w:lang w:val="eu-ES"/>
        </w:rPr>
        <w:t>Hala dagokionean, ezaugarrien taulan zehazten denaren arabera, abenduaren 11ko 1110/2015 Errege-dekretuan araututako Sexu Delitugileen Erregistro Zentralaren ziurtagiri negatiboa aurkeztu beharko da, adingabeekin ohiko harremana duten lanpostuetan aritzeko baldintza baita.</w:t>
      </w:r>
    </w:p>
    <w:p w:rsidR="004E7AB2" w:rsidRPr="00BE688F" w:rsidRDefault="00AD7293" w:rsidP="00213E44">
      <w:pPr>
        <w:pStyle w:val="Fparrafo-CFORAL"/>
        <w:widowControl/>
        <w:rPr>
          <w:lang w:val="eu-ES"/>
        </w:rPr>
      </w:pPr>
      <w:r w:rsidRPr="00BE688F">
        <w:rPr>
          <w:lang w:val="eu-ES"/>
        </w:rPr>
        <w:t>9.2.</w:t>
      </w:r>
      <w:r w:rsidRPr="00BE688F">
        <w:rPr>
          <w:lang w:val="eu-ES"/>
        </w:rPr>
        <w:t> </w:t>
      </w:r>
      <w:r w:rsidRPr="00BE688F">
        <w:rPr>
          <w:lang w:val="eu-ES"/>
        </w:rPr>
        <w:t>Tramite hori egin eta gero, lanpostu hutsak aukeratzeko ekitaldirako deia eginen da, argitara emanez aukera daitezkeen lanpostu hutsen zerrenda eta hautaketa egitera deitutako izangaien z</w:t>
      </w:r>
      <w:r w:rsidRPr="00BE688F">
        <w:rPr>
          <w:lang w:val="eu-ES"/>
        </w:rPr>
        <w:t>e</w:t>
      </w:r>
      <w:r w:rsidRPr="00BE688F">
        <w:rPr>
          <w:lang w:val="eu-ES"/>
        </w:rPr>
        <w:t>rrenda (lanpostu hutsak hautatzeko lehentasun ordenari jarraituz). Bertan adieraziko da, halaber, izangaiek zer betebehar frogatu dituzten eta zer epe dagoen lanpostu hutsak hautatzeko.</w:t>
      </w:r>
    </w:p>
    <w:p w:rsidR="004E7AB2" w:rsidRPr="00BE688F" w:rsidRDefault="00AD7293" w:rsidP="00213E44">
      <w:pPr>
        <w:pStyle w:val="Fparrafo-CFORAL"/>
        <w:widowControl/>
        <w:rPr>
          <w:lang w:val="eu-ES"/>
        </w:rPr>
      </w:pPr>
      <w:r w:rsidRPr="00BE688F">
        <w:rPr>
          <w:lang w:val="eu-ES"/>
        </w:rPr>
        <w:t>Informazio hori toki erakundearen atariko deialdiaren web fitxan argitaratuko da.</w:t>
      </w:r>
    </w:p>
    <w:p w:rsidR="004E7AB2" w:rsidRPr="00BE688F" w:rsidRDefault="00AD7293" w:rsidP="00213E44">
      <w:pPr>
        <w:pStyle w:val="Fparrafo-CFORAL"/>
        <w:widowControl/>
        <w:rPr>
          <w:lang w:val="eu-ES"/>
        </w:rPr>
      </w:pPr>
      <w:r w:rsidRPr="00BE688F">
        <w:rPr>
          <w:lang w:val="eu-ES"/>
        </w:rPr>
        <w:t>Ondoren, izangaiek, ezarritako epearen barnean, nahiago dituzten lanpostu hutsen hurrenkera jakinaraziko dute.</w:t>
      </w:r>
    </w:p>
    <w:p w:rsidR="004E7AB2" w:rsidRPr="00BE688F" w:rsidRDefault="00AD7293" w:rsidP="00213E44">
      <w:pPr>
        <w:pStyle w:val="Ftitulo4t8-CFORAL"/>
        <w:widowControl/>
        <w:rPr>
          <w:lang w:val="eu-ES"/>
        </w:rPr>
      </w:pPr>
      <w:r w:rsidRPr="00BE688F">
        <w:rPr>
          <w:lang w:val="eu-ES"/>
        </w:rPr>
        <w:lastRenderedPageBreak/>
        <w:t>10.–Izendapen edo kontratazio proposamena eta agirien aurkezpena.</w:t>
      </w:r>
    </w:p>
    <w:p w:rsidR="004E7AB2" w:rsidRPr="00BE688F" w:rsidRDefault="00AD7293" w:rsidP="00213E44">
      <w:pPr>
        <w:pStyle w:val="Fparrafo-CFORAL"/>
        <w:widowControl/>
        <w:rPr>
          <w:lang w:val="eu-ES"/>
        </w:rPr>
      </w:pPr>
      <w:r w:rsidRPr="00BE688F">
        <w:rPr>
          <w:lang w:val="eu-ES"/>
        </w:rPr>
        <w:t>10.1.</w:t>
      </w:r>
      <w:r w:rsidRPr="00BE688F">
        <w:rPr>
          <w:lang w:val="eu-ES"/>
        </w:rPr>
        <w:t> </w:t>
      </w:r>
      <w:r w:rsidRPr="00BE688F">
        <w:rPr>
          <w:lang w:val="eu-ES"/>
        </w:rPr>
        <w:t>Behin lanpostu hutsak hautatzeko tramitea bukaturik, epaimahaiak organo eskudunari igorriko dio, espediente osoarekin batera, izangaiak izendatzeko edo kontratatzeko proposamena. Proposamenean egonen dira, puntuazio handiena izateagatik, eskainitako lanpostu kopuruan sartzen diren izangaiak.</w:t>
      </w:r>
    </w:p>
    <w:p w:rsidR="004E7AB2" w:rsidRPr="00BE688F" w:rsidRDefault="00AD7293" w:rsidP="00213E44">
      <w:pPr>
        <w:pStyle w:val="Fparrafo-CFORAL"/>
        <w:widowControl/>
        <w:rPr>
          <w:lang w:val="eu-ES"/>
        </w:rPr>
      </w:pPr>
      <w:r w:rsidRPr="00BE688F">
        <w:rPr>
          <w:lang w:val="eu-ES"/>
        </w:rPr>
        <w:t>Izendapen edo kontratazio proposamen hori toki erakundearen atariko deialdiaren web fitxan a</w:t>
      </w:r>
      <w:r w:rsidRPr="00BE688F">
        <w:rPr>
          <w:lang w:val="eu-ES"/>
        </w:rPr>
        <w:t>r</w:t>
      </w:r>
      <w:r w:rsidRPr="00BE688F">
        <w:rPr>
          <w:lang w:val="eu-ES"/>
        </w:rPr>
        <w:t>gitaratuko da, ezaugarrien taulan zehaztutakoaren arabera.</w:t>
      </w:r>
    </w:p>
    <w:p w:rsidR="004E7AB2" w:rsidRPr="00BE688F" w:rsidRDefault="00AD7293" w:rsidP="00213E44">
      <w:pPr>
        <w:pStyle w:val="Fparrafo3lineast5-CFORAL"/>
        <w:widowControl/>
        <w:rPr>
          <w:color w:val="000000"/>
          <w:lang w:val="eu-ES"/>
        </w:rPr>
      </w:pPr>
      <w:r w:rsidRPr="00BE688F">
        <w:rPr>
          <w:color w:val="000000"/>
          <w:lang w:val="eu-ES"/>
        </w:rPr>
        <w:t>10.2.</w:t>
      </w:r>
      <w:r w:rsidRPr="00BE688F">
        <w:rPr>
          <w:color w:val="000000"/>
          <w:lang w:val="eu-ES"/>
        </w:rPr>
        <w:t> </w:t>
      </w:r>
      <w:r w:rsidRPr="00BE688F">
        <w:rPr>
          <w:color w:val="000000"/>
          <w:lang w:val="eu-ES"/>
        </w:rPr>
        <w:t>Toki erakundearen zerbitzuko langile finkoak ez diren izangaiek agiri hauek aurkeztu b</w:t>
      </w:r>
      <w:r w:rsidRPr="00BE688F">
        <w:rPr>
          <w:color w:val="000000"/>
          <w:lang w:val="eu-ES"/>
        </w:rPr>
        <w:t>e</w:t>
      </w:r>
      <w:r w:rsidRPr="00BE688F">
        <w:rPr>
          <w:color w:val="000000"/>
          <w:lang w:val="eu-ES"/>
        </w:rPr>
        <w:t>harko dituzte, toki erakundearen atariko deialdiaren web fitxan izendapen proposamena argitaratu eta 10 egun balioduneko epearen barnean:</w:t>
      </w:r>
    </w:p>
    <w:p w:rsidR="004E7AB2" w:rsidRPr="00BE688F" w:rsidRDefault="00AD7293" w:rsidP="00213E44">
      <w:pPr>
        <w:pStyle w:val="Fparrafo-CFORAL"/>
        <w:widowControl/>
        <w:rPr>
          <w:lang w:val="eu-ES"/>
        </w:rPr>
      </w:pPr>
      <w:r w:rsidRPr="00BE688F">
        <w:rPr>
          <w:lang w:val="eu-ES"/>
        </w:rPr>
        <w:t>a)</w:t>
      </w:r>
      <w:r w:rsidRPr="00BE688F">
        <w:rPr>
          <w:lang w:val="eu-ES"/>
        </w:rPr>
        <w:t> </w:t>
      </w:r>
      <w:r w:rsidRPr="00BE688F">
        <w:rPr>
          <w:lang w:val="eu-ES"/>
        </w:rPr>
        <w:t>Nortasun agiri nazionalaren kopia, edo izangaiaren nazionalitatea eta nortasuna frogatzen dituen beste agiri baliokideren batena.</w:t>
      </w:r>
    </w:p>
    <w:p w:rsidR="004E7AB2" w:rsidRPr="00BE688F" w:rsidRDefault="00AD7293" w:rsidP="00213E44">
      <w:pPr>
        <w:pStyle w:val="Fparrafo-CFORAL"/>
        <w:widowControl/>
        <w:rPr>
          <w:lang w:val="eu-ES"/>
        </w:rPr>
      </w:pPr>
      <w:r w:rsidRPr="00BE688F">
        <w:rPr>
          <w:lang w:val="eu-ES"/>
        </w:rPr>
        <w:t>b)</w:t>
      </w:r>
      <w:r w:rsidRPr="00BE688F">
        <w:rPr>
          <w:lang w:val="eu-ES"/>
        </w:rPr>
        <w:t> </w:t>
      </w:r>
      <w:r w:rsidRPr="00BE688F">
        <w:rPr>
          <w:lang w:val="eu-ES"/>
        </w:rPr>
        <w:t>Osasun txosten ofiziala, karguaren eginkizunak betetzea eragotziko liokeen akats fisiko nahiz psikiko edo eritasunik ez duela erakusten duena.</w:t>
      </w:r>
    </w:p>
    <w:p w:rsidR="004E7AB2" w:rsidRPr="00BE688F" w:rsidRDefault="00AD7293" w:rsidP="00213E44">
      <w:pPr>
        <w:pStyle w:val="Fparrafo-CFORAL"/>
        <w:widowControl/>
        <w:rPr>
          <w:lang w:val="eu-ES"/>
        </w:rPr>
      </w:pPr>
      <w:r w:rsidRPr="00BE688F">
        <w:rPr>
          <w:lang w:val="eu-ES"/>
        </w:rPr>
        <w:t>c)</w:t>
      </w:r>
      <w:r w:rsidRPr="00BE688F">
        <w:rPr>
          <w:lang w:val="eu-ES"/>
        </w:rPr>
        <w:t> </w:t>
      </w:r>
      <w:r w:rsidRPr="00BE688F">
        <w:rPr>
          <w:lang w:val="eu-ES"/>
        </w:rPr>
        <w:t>Zinpeko deklarazioa edo deklarazio solemnea, adierazten duena ez dagoela ezgaitua edo gabetua eginkizun publikoetan aritzeko eta ez dela bereizia izan administrazio publikoren baten zerb</w:t>
      </w:r>
      <w:r w:rsidRPr="00BE688F">
        <w:rPr>
          <w:lang w:val="eu-ES"/>
        </w:rPr>
        <w:t>i</w:t>
      </w:r>
      <w:r w:rsidRPr="00BE688F">
        <w:rPr>
          <w:lang w:val="eu-ES"/>
        </w:rPr>
        <w:t>tzutik.</w:t>
      </w:r>
    </w:p>
    <w:p w:rsidR="004E7AB2" w:rsidRPr="00BE688F" w:rsidRDefault="00AD7293" w:rsidP="00213E44">
      <w:pPr>
        <w:pStyle w:val="Fparrafo-CFORAL"/>
        <w:widowControl/>
        <w:rPr>
          <w:lang w:val="eu-ES"/>
        </w:rPr>
      </w:pPr>
      <w:r w:rsidRPr="00BE688F">
        <w:rPr>
          <w:lang w:val="eu-ES"/>
        </w:rPr>
        <w:t>d)</w:t>
      </w:r>
      <w:r w:rsidRPr="00BE688F">
        <w:rPr>
          <w:lang w:val="eu-ES"/>
        </w:rPr>
        <w:t> </w:t>
      </w:r>
      <w:r w:rsidRPr="00BE688F">
        <w:rPr>
          <w:lang w:val="eu-ES"/>
        </w:rPr>
        <w:t>Zin edo promesa, adierazten duena Nafarroako Foru Araubidea errespetatuko duela, Kon</w:t>
      </w:r>
      <w:r w:rsidRPr="00BE688F">
        <w:rPr>
          <w:lang w:val="eu-ES"/>
        </w:rPr>
        <w:t>s</w:t>
      </w:r>
      <w:r w:rsidRPr="00BE688F">
        <w:rPr>
          <w:lang w:val="eu-ES"/>
        </w:rPr>
        <w:t>tituzioari eta legeei men eginen diela eta karguari dagozkion eginkizunak zuzen beteko dituela.</w:t>
      </w:r>
    </w:p>
    <w:p w:rsidR="004E7AB2" w:rsidRPr="00BE688F" w:rsidRDefault="00AD7293" w:rsidP="00213E44">
      <w:pPr>
        <w:pStyle w:val="Fparrafo-CFORAL"/>
        <w:widowControl/>
        <w:rPr>
          <w:lang w:val="eu-ES"/>
        </w:rPr>
      </w:pPr>
      <w:r w:rsidRPr="00BE688F">
        <w:rPr>
          <w:lang w:val="eu-ES"/>
        </w:rPr>
        <w:t>10.3.</w:t>
      </w:r>
      <w:r w:rsidRPr="00BE688F">
        <w:rPr>
          <w:lang w:val="eu-ES"/>
        </w:rPr>
        <w:t> </w:t>
      </w:r>
      <w:r w:rsidRPr="00BE688F">
        <w:rPr>
          <w:lang w:val="eu-ES"/>
        </w:rPr>
        <w:t xml:space="preserve">Aski justifikaturik dauden ezinbesteko kasuetan izan ezik, agiri horiek aurkezten ez dituzten izangaiak eta, orobat, deialdiko 3. oinarrian eskatutako baldintza guztiak betetzen dituztela egiaztatzen ez dutenak ezin izanen dira izendatu edo kontratatu, eta baliorik gabe geldituko dira haien jarduketa guztiak, deusetan galarazi gabe beren eskabideko faltsukeria </w:t>
      </w:r>
      <w:proofErr w:type="spellStart"/>
      <w:r w:rsidRPr="00BE688F">
        <w:rPr>
          <w:lang w:val="eu-ES"/>
        </w:rPr>
        <w:t>dela</w:t>
      </w:r>
      <w:r w:rsidRPr="00BE688F">
        <w:rPr>
          <w:lang w:val="eu-ES"/>
        </w:rPr>
        <w:noBreakHyphen/>
        <w:t>eta</w:t>
      </w:r>
      <w:proofErr w:type="spellEnd"/>
      <w:r w:rsidRPr="00BE688F">
        <w:rPr>
          <w:lang w:val="eu-ES"/>
        </w:rPr>
        <w:t xml:space="preserve"> legokiekeen erantzukizuna.</w:t>
      </w:r>
    </w:p>
    <w:p w:rsidR="004E7AB2" w:rsidRPr="00BE688F" w:rsidRDefault="00AD7293" w:rsidP="00213E44">
      <w:pPr>
        <w:pStyle w:val="Fparrafo-CFORAL"/>
        <w:widowControl/>
        <w:rPr>
          <w:lang w:val="eu-ES"/>
        </w:rPr>
      </w:pPr>
      <w:r w:rsidRPr="00BE688F">
        <w:rPr>
          <w:lang w:val="eu-ES"/>
        </w:rPr>
        <w:t>10.4.</w:t>
      </w:r>
      <w:r w:rsidRPr="00BE688F">
        <w:rPr>
          <w:lang w:val="eu-ES"/>
        </w:rPr>
        <w:t> </w:t>
      </w:r>
      <w:r w:rsidRPr="00BE688F">
        <w:rPr>
          <w:lang w:val="eu-ES"/>
        </w:rPr>
        <w:t>Aurreko atalean aurreikusitako kasuan, hutsik geratu den lanpostua beteko da 8. eta 9. oinarrietan aipatzen den izangaien zerrendaren arabera lanposturako baldintzak betetzen dituen h</w:t>
      </w:r>
      <w:r w:rsidRPr="00BE688F">
        <w:rPr>
          <w:lang w:val="eu-ES"/>
        </w:rPr>
        <w:t>u</w:t>
      </w:r>
      <w:r w:rsidRPr="00BE688F">
        <w:rPr>
          <w:lang w:val="eu-ES"/>
        </w:rPr>
        <w:t>rrengoarekin, eta izangai horrekin aurreko ataletan adierazitako prozedura bera erabiliko da.</w:t>
      </w:r>
    </w:p>
    <w:p w:rsidR="004E7AB2" w:rsidRPr="00BE688F" w:rsidRDefault="00AD7293" w:rsidP="00213E44">
      <w:pPr>
        <w:pStyle w:val="Fparrafo-CFORAL"/>
        <w:widowControl/>
        <w:rPr>
          <w:lang w:val="eu-ES"/>
        </w:rPr>
      </w:pPr>
      <w:r w:rsidRPr="00BE688F">
        <w:rPr>
          <w:lang w:val="eu-ES"/>
        </w:rPr>
        <w:t>10.5.</w:t>
      </w:r>
      <w:r w:rsidRPr="00BE688F">
        <w:rPr>
          <w:lang w:val="eu-ES"/>
        </w:rPr>
        <w:t> </w:t>
      </w:r>
      <w:r w:rsidRPr="00BE688F">
        <w:rPr>
          <w:lang w:val="eu-ES"/>
        </w:rPr>
        <w:t>Deialdi honen xede diren lanpostuetarako baldintzak eta betebeharrak frogatzeko agiriez gainera, beste agiriren bat beharrezkoa bada bere eskudantzietarako, proposatzen den izangaiari eskatuko zaio, eta hark deialdi honen 10.2 atalean ezarritako moduan aurkeztu beharko du.</w:t>
      </w:r>
    </w:p>
    <w:p w:rsidR="004E7AB2" w:rsidRPr="00BE688F" w:rsidRDefault="00AD7293" w:rsidP="00213E44">
      <w:pPr>
        <w:pStyle w:val="Ftitulo4t8-CFORAL"/>
        <w:widowControl/>
        <w:rPr>
          <w:lang w:val="eu-ES"/>
        </w:rPr>
      </w:pPr>
      <w:r w:rsidRPr="00BE688F">
        <w:rPr>
          <w:lang w:val="eu-ES"/>
        </w:rPr>
        <w:t>11.–Izendapena, lanpostu hutsen esleipena eta jabetza hartzea.</w:t>
      </w:r>
    </w:p>
    <w:p w:rsidR="004E7AB2" w:rsidRPr="00BE688F" w:rsidRDefault="00AD7293" w:rsidP="00213E44">
      <w:pPr>
        <w:pStyle w:val="Fparrafo-CFORAL"/>
        <w:widowControl/>
        <w:rPr>
          <w:lang w:val="eu-ES"/>
        </w:rPr>
      </w:pPr>
      <w:r w:rsidRPr="00BE688F">
        <w:rPr>
          <w:lang w:val="eu-ES"/>
        </w:rPr>
        <w:t>11.1.</w:t>
      </w:r>
      <w:r w:rsidRPr="00BE688F">
        <w:rPr>
          <w:lang w:val="eu-ES"/>
        </w:rPr>
        <w:t> </w:t>
      </w:r>
      <w:r w:rsidRPr="00BE688F">
        <w:rPr>
          <w:lang w:val="eu-ES"/>
        </w:rPr>
        <w:t>Funtzionario izendatuko dira, edo lan-kontratudun langile finko gisa kontratatuko dira, a</w:t>
      </w:r>
      <w:r w:rsidRPr="00BE688F">
        <w:rPr>
          <w:lang w:val="eu-ES"/>
        </w:rPr>
        <w:t>u</w:t>
      </w:r>
      <w:r w:rsidRPr="00BE688F">
        <w:rPr>
          <w:lang w:val="eu-ES"/>
        </w:rPr>
        <w:t>rreko oinarrietan ezarritakoa betetzen duten izangaiak, eta lanpostu hutsak esleituko zaizkie.</w:t>
      </w:r>
    </w:p>
    <w:p w:rsidR="004E7AB2" w:rsidRPr="00BE688F" w:rsidRDefault="00AD7293" w:rsidP="00213E44">
      <w:pPr>
        <w:pStyle w:val="Fparrafo-CFORAL"/>
        <w:widowControl/>
        <w:rPr>
          <w:lang w:val="eu-ES"/>
        </w:rPr>
      </w:pPr>
      <w:r w:rsidRPr="00BE688F">
        <w:rPr>
          <w:lang w:val="eu-ES"/>
        </w:rPr>
        <w:t>11.2.</w:t>
      </w:r>
      <w:r w:rsidRPr="00BE688F">
        <w:rPr>
          <w:lang w:val="eu-ES"/>
        </w:rPr>
        <w:t> </w:t>
      </w:r>
      <w:r w:rsidRPr="00BE688F">
        <w:rPr>
          <w:lang w:val="eu-ES"/>
        </w:rPr>
        <w:t xml:space="preserve">Izendapenak edo kontratazioak eta lanpostuaren jabetza hartzeak nomina eta </w:t>
      </w:r>
      <w:proofErr w:type="spellStart"/>
      <w:r w:rsidRPr="00BE688F">
        <w:rPr>
          <w:lang w:val="eu-ES"/>
        </w:rPr>
        <w:t>plantillako</w:t>
      </w:r>
      <w:proofErr w:type="spellEnd"/>
      <w:r w:rsidRPr="00BE688F">
        <w:rPr>
          <w:lang w:val="eu-ES"/>
        </w:rPr>
        <w:t xml:space="preserve"> funtzionario edo lan-kontratudun langile finko bilakatuko du izendatua, eta indarreko xedapenek eza</w:t>
      </w:r>
      <w:r w:rsidRPr="00BE688F">
        <w:rPr>
          <w:lang w:val="eu-ES"/>
        </w:rPr>
        <w:t>r</w:t>
      </w:r>
      <w:r w:rsidRPr="00BE688F">
        <w:rPr>
          <w:lang w:val="eu-ES"/>
        </w:rPr>
        <w:t>tzen dituzten eskubide eta betebehar guztiak izanen ditu. Gizarte Segurantzako araubide orokorrean alta emanen zaie, araubide horretan ezarritakoaren babesean.</w:t>
      </w:r>
    </w:p>
    <w:p w:rsidR="004E7AB2" w:rsidRPr="00BE688F" w:rsidRDefault="00AD7293" w:rsidP="00213E44">
      <w:pPr>
        <w:pStyle w:val="Fparrafo-CFORAL"/>
        <w:widowControl/>
        <w:rPr>
          <w:lang w:val="eu-ES"/>
        </w:rPr>
      </w:pPr>
      <w:r w:rsidRPr="00BE688F">
        <w:rPr>
          <w:lang w:val="eu-ES"/>
        </w:rPr>
        <w:t>Aurrekoa gorabehera, abuztuaren 30eko 251/1993 Legegintzako Foru Dekretuaren bederatzig</w:t>
      </w:r>
      <w:r w:rsidRPr="00BE688F">
        <w:rPr>
          <w:lang w:val="eu-ES"/>
        </w:rPr>
        <w:t>a</w:t>
      </w:r>
      <w:r w:rsidRPr="00BE688F">
        <w:rPr>
          <w:lang w:val="eu-ES"/>
        </w:rPr>
        <w:t>rren xedapen gehigarriaren 3. puntua aplikatzearen ondorioz (legegintzako foru dekretu horren bidez onetsi zen Nafarroako Administrazio Publikoen zerbitzuko Langileen Estatutua), Nafarroako Admini</w:t>
      </w:r>
      <w:r w:rsidRPr="00BE688F">
        <w:rPr>
          <w:lang w:val="eu-ES"/>
        </w:rPr>
        <w:t>s</w:t>
      </w:r>
      <w:r w:rsidRPr="00BE688F">
        <w:rPr>
          <w:lang w:val="eu-ES"/>
        </w:rPr>
        <w:t>trazio Publikoen edozein montepioren eskubide pasiboen araubide batean afiliaturik daudenek bi a</w:t>
      </w:r>
      <w:r w:rsidRPr="00BE688F">
        <w:rPr>
          <w:lang w:val="eu-ES"/>
        </w:rPr>
        <w:t>u</w:t>
      </w:r>
      <w:r w:rsidRPr="00BE688F">
        <w:rPr>
          <w:lang w:val="eu-ES"/>
        </w:rPr>
        <w:t>kera izanen dituzte: edo martxoaren 5eko 10/2003 Foru Legearen bidez araututako eskubide pasiboen araubidearen babespean segitzea, edo Gizarte Segurantzako araubide orokorrean sartzea.</w:t>
      </w:r>
    </w:p>
    <w:p w:rsidR="004E7AB2" w:rsidRPr="00BE688F" w:rsidRDefault="00AD7293" w:rsidP="00213E44">
      <w:pPr>
        <w:pStyle w:val="Fparrafo-CFORAL"/>
        <w:widowControl/>
        <w:rPr>
          <w:lang w:val="eu-ES"/>
        </w:rPr>
      </w:pPr>
      <w:r w:rsidRPr="00BE688F">
        <w:rPr>
          <w:lang w:val="eu-ES"/>
        </w:rPr>
        <w:t>11.3.</w:t>
      </w:r>
      <w:r w:rsidRPr="00BE688F">
        <w:rPr>
          <w:lang w:val="eu-ES"/>
        </w:rPr>
        <w:t> </w:t>
      </w:r>
      <w:r w:rsidRPr="00BE688F">
        <w:rPr>
          <w:lang w:val="eu-ES"/>
        </w:rPr>
        <w:t>Izendapena Nafarroako Aldizkari Ofizialean argitaratuko da, kontuan izanik argitalpen h</w:t>
      </w:r>
      <w:r w:rsidRPr="00BE688F">
        <w:rPr>
          <w:lang w:val="eu-ES"/>
        </w:rPr>
        <w:t>o</w:t>
      </w:r>
      <w:r w:rsidRPr="00BE688F">
        <w:rPr>
          <w:lang w:val="eu-ES"/>
        </w:rPr>
        <w:t>rrek jakinarazpenaren ondorio berberak izanen dituela, hala ezartzen baitu 45. artikuluan urriaren 1eko 39/2015 Legeak, Administrazio Publikoen Administrazio Prozedura Erkideari buruzkoak.</w:t>
      </w:r>
    </w:p>
    <w:p w:rsidR="004E7AB2" w:rsidRPr="00BE688F" w:rsidRDefault="00AD7293" w:rsidP="00213E44">
      <w:pPr>
        <w:pStyle w:val="Fparrafo-CFORAL"/>
        <w:widowControl/>
        <w:rPr>
          <w:lang w:val="eu-ES"/>
        </w:rPr>
      </w:pPr>
      <w:r w:rsidRPr="00BE688F">
        <w:rPr>
          <w:lang w:val="eu-ES"/>
        </w:rPr>
        <w:lastRenderedPageBreak/>
        <w:t>11.4.</w:t>
      </w:r>
      <w:r w:rsidRPr="00BE688F">
        <w:rPr>
          <w:lang w:val="eu-ES"/>
        </w:rPr>
        <w:t> </w:t>
      </w:r>
      <w:r w:rsidRPr="00BE688F">
        <w:rPr>
          <w:lang w:val="eu-ES"/>
        </w:rPr>
        <w:t>Izendapen-ebazpenean finkatzen den egunean hartuko da lanpostuen jabetza.</w:t>
      </w:r>
    </w:p>
    <w:p w:rsidR="004E7AB2" w:rsidRPr="00BE688F" w:rsidRDefault="00AD7293" w:rsidP="00213E44">
      <w:pPr>
        <w:pStyle w:val="Fparrafo-CFORAL"/>
        <w:widowControl/>
        <w:rPr>
          <w:lang w:val="eu-ES"/>
        </w:rPr>
      </w:pPr>
      <w:r w:rsidRPr="00BE688F">
        <w:rPr>
          <w:lang w:val="eu-ES"/>
        </w:rPr>
        <w:t>11.5.</w:t>
      </w:r>
      <w:r w:rsidRPr="00BE688F">
        <w:rPr>
          <w:lang w:val="eu-ES"/>
        </w:rPr>
        <w:t> </w:t>
      </w:r>
      <w:r w:rsidRPr="00BE688F">
        <w:rPr>
          <w:lang w:val="eu-ES"/>
        </w:rPr>
        <w:t>Emandako epean, eta ezinbesteko kasuetan salbu, jabetza hartzen ez dutenek, toki er</w:t>
      </w:r>
      <w:r w:rsidRPr="00BE688F">
        <w:rPr>
          <w:lang w:val="eu-ES"/>
        </w:rPr>
        <w:t>a</w:t>
      </w:r>
      <w:r w:rsidRPr="00BE688F">
        <w:rPr>
          <w:lang w:val="eu-ES"/>
        </w:rPr>
        <w:t>kundeko funtzionario edo lan-kontratudun langile finko izateko eskubide guztiak galduko dituzte. Hala bada, deialdiaren 10.4 atalean ezarritakoari jarraituko zaio.</w:t>
      </w:r>
    </w:p>
    <w:p w:rsidR="004E7AB2" w:rsidRPr="00BE688F" w:rsidRDefault="00AD7293" w:rsidP="00213E44">
      <w:pPr>
        <w:pStyle w:val="Fparrafo-CFORAL"/>
        <w:widowControl/>
        <w:rPr>
          <w:lang w:val="eu-ES"/>
        </w:rPr>
      </w:pPr>
      <w:r w:rsidRPr="00BE688F">
        <w:rPr>
          <w:lang w:val="eu-ES"/>
        </w:rPr>
        <w:t>11.6.</w:t>
      </w:r>
      <w:r w:rsidRPr="00BE688F">
        <w:rPr>
          <w:lang w:val="eu-ES"/>
        </w:rPr>
        <w:t> </w:t>
      </w:r>
      <w:r w:rsidRPr="00BE688F">
        <w:rPr>
          <w:lang w:val="eu-ES"/>
        </w:rPr>
        <w:t>Funtzionario edo lan-kontratudun langile finko bihurtzen den izangairen bati, lanpostuan batere aritu gabe, zuzenean eta berak eskatuta, borondatezko eszedentzia ematen bazaio jabetza hartzearen egunetik beretik, indarreko araudian ezarritako kasuetan, hutsik gelditzen den lanpostua ere deialdiaren 10.4 atalean xedatzen den moduan beteko da.</w:t>
      </w:r>
    </w:p>
    <w:p w:rsidR="004E7AB2" w:rsidRPr="00BE688F" w:rsidRDefault="00AD7293" w:rsidP="00213E44">
      <w:pPr>
        <w:pStyle w:val="Fparrafo-CFORAL"/>
        <w:widowControl/>
        <w:rPr>
          <w:lang w:val="eu-ES"/>
        </w:rPr>
      </w:pPr>
      <w:r w:rsidRPr="00BE688F">
        <w:rPr>
          <w:lang w:val="eu-ES"/>
        </w:rPr>
        <w:t>11.7.</w:t>
      </w:r>
      <w:r w:rsidRPr="00BE688F">
        <w:rPr>
          <w:lang w:val="eu-ES"/>
        </w:rPr>
        <w:t> </w:t>
      </w:r>
      <w:r w:rsidRPr="00BE688F">
        <w:rPr>
          <w:lang w:val="eu-ES"/>
        </w:rPr>
        <w:t>Aurreko bi ataletan aipatutako kasuetan, ez da aldatuko izendapenaren edo kontrataz</w:t>
      </w:r>
      <w:r w:rsidRPr="00BE688F">
        <w:rPr>
          <w:lang w:val="eu-ES"/>
        </w:rPr>
        <w:t>i</w:t>
      </w:r>
      <w:r w:rsidRPr="00BE688F">
        <w:rPr>
          <w:lang w:val="eu-ES"/>
        </w:rPr>
        <w:t>oaren aurretik egindako lanpostu hutsen hautaketa. Beraz, egoera horien ondoriozko lanpostuak z</w:t>
      </w:r>
      <w:r w:rsidRPr="00BE688F">
        <w:rPr>
          <w:lang w:val="eu-ES"/>
        </w:rPr>
        <w:t>u</w:t>
      </w:r>
      <w:r w:rsidRPr="00BE688F">
        <w:rPr>
          <w:lang w:val="eu-ES"/>
        </w:rPr>
        <w:t>zenean funtzionario edo lan-kontratudun langile finko berriei esleituko zaizkie.</w:t>
      </w:r>
    </w:p>
    <w:p w:rsidR="004E7AB2" w:rsidRPr="00BE688F" w:rsidRDefault="00AD7293" w:rsidP="00213E44">
      <w:pPr>
        <w:pStyle w:val="Fparrafo-CFORAL"/>
        <w:widowControl/>
        <w:rPr>
          <w:lang w:val="eu-ES"/>
        </w:rPr>
      </w:pPr>
      <w:r w:rsidRPr="00BE688F">
        <w:rPr>
          <w:lang w:val="eu-ES"/>
        </w:rPr>
        <w:t>11.8.</w:t>
      </w:r>
      <w:r w:rsidRPr="00BE688F">
        <w:rPr>
          <w:lang w:val="eu-ES"/>
        </w:rPr>
        <w:t> </w:t>
      </w:r>
      <w:r w:rsidRPr="00BE688F">
        <w:rPr>
          <w:lang w:val="eu-ES"/>
        </w:rPr>
        <w:t>Euskaraz jakin beharra duten deialdi honetako lanpostuetako batean sartzen direnek, a</w:t>
      </w:r>
      <w:r w:rsidRPr="00BE688F">
        <w:rPr>
          <w:lang w:val="eu-ES"/>
        </w:rPr>
        <w:t>u</w:t>
      </w:r>
      <w:r w:rsidRPr="00BE688F">
        <w:rPr>
          <w:lang w:val="eu-ES"/>
        </w:rPr>
        <w:t>rrerantzean, hizkuntza hori jakitea nahitaezkoa duten lanpostu hutsak betetzeko deialdietan baizik ez dute parte hartzerik izanen.</w:t>
      </w:r>
    </w:p>
    <w:p w:rsidR="004E7AB2" w:rsidRPr="00BE688F" w:rsidRDefault="00AD7293" w:rsidP="00213E44">
      <w:pPr>
        <w:pStyle w:val="Fparrafo-CFORAL"/>
        <w:widowControl/>
        <w:rPr>
          <w:lang w:val="eu-ES"/>
        </w:rPr>
      </w:pPr>
      <w:r w:rsidRPr="00BE688F">
        <w:rPr>
          <w:lang w:val="eu-ES"/>
        </w:rPr>
        <w:t>Aurreikuspen hori ez da aplikatuko baldin eta, jakin behar den hizkuntza kontuan hartu gabe, hautapen-prozesuko emaitzak aukera ematen bazion interesdunari baldintza hori ezarrita ez zeukan lanpostu bat eskuratzeko.</w:t>
      </w:r>
    </w:p>
    <w:p w:rsidR="004E7AB2" w:rsidRPr="00BE688F" w:rsidRDefault="00AD7293" w:rsidP="00213E44">
      <w:pPr>
        <w:pStyle w:val="Ftitulo4t8-CFORAL"/>
        <w:widowControl/>
        <w:rPr>
          <w:lang w:val="eu-ES"/>
        </w:rPr>
      </w:pPr>
      <w:r w:rsidRPr="00BE688F">
        <w:rPr>
          <w:lang w:val="eu-ES"/>
        </w:rPr>
        <w:t>12.–Jarduketen publikotasuna.</w:t>
      </w:r>
    </w:p>
    <w:p w:rsidR="004E7AB2" w:rsidRPr="00BE688F" w:rsidRDefault="00AD7293" w:rsidP="00213E44">
      <w:pPr>
        <w:pStyle w:val="Fparrafo-CFORAL"/>
        <w:widowControl/>
        <w:rPr>
          <w:lang w:val="eu-ES"/>
        </w:rPr>
      </w:pPr>
      <w:r w:rsidRPr="00BE688F">
        <w:rPr>
          <w:lang w:val="eu-ES"/>
        </w:rPr>
        <w:t>Deusetan galarazi gabe Nafarroako Aldizkari Ofizialaren bidez modu ofizialean argitaratu beh</w:t>
      </w:r>
      <w:r w:rsidRPr="00BE688F">
        <w:rPr>
          <w:lang w:val="eu-ES"/>
        </w:rPr>
        <w:t>a</w:t>
      </w:r>
      <w:r w:rsidRPr="00BE688F">
        <w:rPr>
          <w:lang w:val="eu-ES"/>
        </w:rPr>
        <w:t>rreko tramiteak, proben deialdiei eta kalifikazioei buruz epaimahaiak ematen dituen ebazpenen eta haren jarduketaren gaineko informazioa, baita interesdunentzat jakingarri den informazio guztia ere, ezaugarrien taulan zehazten den eta toki erakundearen atarian egonen den deialdiaren web fitxan argitaratuko da.</w:t>
      </w:r>
    </w:p>
    <w:p w:rsidR="004E7AB2" w:rsidRPr="00BE688F" w:rsidRDefault="00AD7293" w:rsidP="00213E44">
      <w:pPr>
        <w:pStyle w:val="Ftitulo4t8-CFORAL"/>
        <w:widowControl/>
        <w:rPr>
          <w:lang w:val="eu-ES"/>
        </w:rPr>
      </w:pPr>
      <w:r w:rsidRPr="00BE688F">
        <w:rPr>
          <w:lang w:val="eu-ES"/>
        </w:rPr>
        <w:t>13.–Errekurtsoak.</w:t>
      </w:r>
    </w:p>
    <w:p w:rsidR="004E7AB2" w:rsidRPr="00BE688F" w:rsidRDefault="00AD7293" w:rsidP="00213E44">
      <w:pPr>
        <w:pStyle w:val="Fparrafo3lineast5-CFORAL"/>
        <w:widowControl/>
        <w:rPr>
          <w:color w:val="000000"/>
          <w:lang w:val="eu-ES"/>
        </w:rPr>
      </w:pPr>
      <w:r w:rsidRPr="00BE688F">
        <w:rPr>
          <w:color w:val="000000"/>
          <w:lang w:val="eu-ES"/>
        </w:rPr>
        <w:t>Deialdi honen aurka nahiz oinarrien eta aplikazio egintzen aurka, errekurtso hauetako bat aurkez daiteke, aukeran:</w:t>
      </w:r>
    </w:p>
    <w:p w:rsidR="004E7AB2" w:rsidRPr="00BE688F" w:rsidRDefault="00AD7293" w:rsidP="00213E44">
      <w:pPr>
        <w:pStyle w:val="Fparrafo-CFORAL"/>
        <w:widowControl/>
        <w:rPr>
          <w:lang w:val="eu-ES"/>
        </w:rPr>
      </w:pPr>
      <w:r w:rsidRPr="00BE688F">
        <w:rPr>
          <w:lang w:val="eu-ES"/>
        </w:rPr>
        <w:t>a)</w:t>
      </w:r>
      <w:r w:rsidRPr="00BE688F">
        <w:rPr>
          <w:lang w:val="eu-ES"/>
        </w:rPr>
        <w:t> </w:t>
      </w:r>
      <w:r w:rsidRPr="00BE688F">
        <w:rPr>
          <w:lang w:val="eu-ES"/>
        </w:rPr>
        <w:t>Berraztertzeko errekurtsoa, egintza gauzatu duen organo berari zuzendua, hilabeteko epean, jakinarazi edo argitaratu eta biharamunetik hasita.</w:t>
      </w:r>
    </w:p>
    <w:p w:rsidR="004E7AB2" w:rsidRPr="00BE688F" w:rsidRDefault="00AD7293" w:rsidP="00213E44">
      <w:pPr>
        <w:pStyle w:val="Fparrafo-CFORAL"/>
        <w:widowControl/>
        <w:rPr>
          <w:lang w:val="eu-ES"/>
        </w:rPr>
      </w:pPr>
      <w:r w:rsidRPr="00BE688F">
        <w:rPr>
          <w:lang w:val="eu-ES"/>
        </w:rPr>
        <w:t>b)</w:t>
      </w:r>
      <w:r w:rsidRPr="00BE688F">
        <w:rPr>
          <w:lang w:val="eu-ES"/>
        </w:rPr>
        <w:t> </w:t>
      </w:r>
      <w:r w:rsidRPr="00BE688F">
        <w:rPr>
          <w:lang w:val="eu-ES"/>
        </w:rPr>
        <w:t>Administrazioarekiko auzi-errekurtsoa, administrazioarekiko auzien jurisdikzioko organo e</w:t>
      </w:r>
      <w:r w:rsidRPr="00BE688F">
        <w:rPr>
          <w:lang w:val="eu-ES"/>
        </w:rPr>
        <w:t>s</w:t>
      </w:r>
      <w:r w:rsidRPr="00BE688F">
        <w:rPr>
          <w:lang w:val="eu-ES"/>
        </w:rPr>
        <w:t>kudunari zuzendua, bi hilabeteko epean, errekurtsoaren xedeko egintza edo erabakia argitaratu edo jakinarazi eta biharamunetik hasita.</w:t>
      </w:r>
    </w:p>
    <w:p w:rsidR="004E7AB2" w:rsidRPr="00BE688F" w:rsidRDefault="00AD7293" w:rsidP="00213E44">
      <w:pPr>
        <w:pStyle w:val="Fparrafo-CFORAL"/>
        <w:widowControl/>
        <w:rPr>
          <w:lang w:val="eu-ES"/>
        </w:rPr>
      </w:pPr>
      <w:r w:rsidRPr="00BE688F">
        <w:rPr>
          <w:lang w:val="eu-ES"/>
        </w:rPr>
        <w:t>c)</w:t>
      </w:r>
      <w:r w:rsidRPr="00BE688F">
        <w:rPr>
          <w:lang w:val="eu-ES"/>
        </w:rPr>
        <w:t> </w:t>
      </w:r>
      <w:r w:rsidRPr="00BE688F">
        <w:rPr>
          <w:lang w:val="eu-ES"/>
        </w:rPr>
        <w:t>Gora jotzeko errekurtsoa, Nafarroako Administrazio Auzitegiari zuzendua, hilabeteko epean, errekurtsoaren xedeko egintza edo erabakia argitaratu edo jakinarazten denetik hasita.</w:t>
      </w:r>
    </w:p>
    <w:p w:rsidR="004E7AB2" w:rsidRPr="00BE688F" w:rsidRDefault="00AD7293" w:rsidP="00213E44">
      <w:pPr>
        <w:pStyle w:val="Fparrafo-CFORAL"/>
        <w:widowControl/>
        <w:rPr>
          <w:lang w:val="eu-ES"/>
        </w:rPr>
      </w:pPr>
      <w:r w:rsidRPr="00BE688F">
        <w:rPr>
          <w:lang w:val="eu-ES"/>
        </w:rPr>
        <w:t>Kalifikazio epaimahaiaren egintzen aurka gora jotzeko errekurtsoa aurkez daiteke, deialdia egin duen toki erakundeari zuzendua, hilabeteko epean, errekurritutako egintza edo erabakia jakinarazten denetik hasita.</w:t>
      </w:r>
    </w:p>
    <w:p w:rsidR="00270207" w:rsidRPr="00BE688F" w:rsidRDefault="00270207" w:rsidP="00270207">
      <w:pPr>
        <w:pStyle w:val="Ningnestilodeprrafo"/>
        <w:rPr>
          <w:rFonts w:ascii="Arial" w:hAnsi="Arial" w:cs="Arial"/>
          <w:sz w:val="20"/>
          <w:szCs w:val="20"/>
          <w:lang w:val="eu-ES"/>
        </w:rPr>
      </w:pPr>
    </w:p>
    <w:p w:rsidR="00270207" w:rsidRPr="00BE688F" w:rsidRDefault="00270207" w:rsidP="00270207">
      <w:pPr>
        <w:pStyle w:val="Ningnestilodeprrafo"/>
        <w:rPr>
          <w:rFonts w:ascii="Arial" w:hAnsi="Arial" w:cs="Arial"/>
          <w:sz w:val="20"/>
          <w:szCs w:val="20"/>
          <w:lang w:val="eu-ES"/>
        </w:rPr>
        <w:sectPr w:rsidR="00270207" w:rsidRPr="00BE688F">
          <w:pgSz w:w="11906" w:h="16838"/>
          <w:pgMar w:top="1417" w:right="1417" w:bottom="1417" w:left="1417" w:header="720" w:footer="720" w:gutter="0"/>
          <w:cols w:space="720"/>
          <w:noEndnote/>
        </w:sectPr>
      </w:pPr>
    </w:p>
    <w:p w:rsidR="004E7AB2" w:rsidRPr="00142FEF" w:rsidRDefault="00AD7293">
      <w:pPr>
        <w:pStyle w:val="Ftitulo2t2-CFORAL"/>
        <w:rPr>
          <w:b/>
          <w:lang w:val="eu-ES"/>
        </w:rPr>
      </w:pPr>
      <w:r w:rsidRPr="00142FEF">
        <w:rPr>
          <w:b/>
          <w:lang w:val="eu-ES"/>
        </w:rPr>
        <w:lastRenderedPageBreak/>
        <w:t>I. ERANSKINA</w:t>
      </w:r>
    </w:p>
    <w:p w:rsidR="00D702D1" w:rsidRDefault="00D702D1" w:rsidP="00D702D1">
      <w:pPr>
        <w:spacing w:line="276" w:lineRule="auto"/>
        <w:ind w:firstLine="708"/>
        <w:jc w:val="both"/>
        <w:rPr>
          <w:rFonts w:ascii="Arial" w:hAnsi="Arial" w:cs="Arial"/>
          <w:bCs/>
        </w:rPr>
      </w:pPr>
      <w:proofErr w:type="spellStart"/>
      <w:r w:rsidRPr="00455FB8">
        <w:rPr>
          <w:rFonts w:ascii="Arial" w:hAnsi="Arial" w:cs="Arial"/>
          <w:bCs/>
        </w:rPr>
        <w:t>Deialdiaren</w:t>
      </w:r>
      <w:proofErr w:type="spellEnd"/>
      <w:r w:rsidRPr="00455FB8">
        <w:rPr>
          <w:rFonts w:ascii="Arial" w:hAnsi="Arial" w:cs="Arial"/>
          <w:bCs/>
        </w:rPr>
        <w:t xml:space="preserve"> </w:t>
      </w:r>
      <w:proofErr w:type="spellStart"/>
      <w:r w:rsidRPr="00455FB8">
        <w:rPr>
          <w:rFonts w:ascii="Arial" w:hAnsi="Arial" w:cs="Arial"/>
          <w:bCs/>
        </w:rPr>
        <w:t>ezaugarrien</w:t>
      </w:r>
      <w:proofErr w:type="spellEnd"/>
      <w:r w:rsidRPr="00455FB8">
        <w:rPr>
          <w:rFonts w:ascii="Arial" w:hAnsi="Arial" w:cs="Arial"/>
          <w:bCs/>
        </w:rPr>
        <w:t xml:space="preserve"> taula: </w:t>
      </w:r>
      <w:proofErr w:type="spellStart"/>
      <w:r w:rsidRPr="00455FB8">
        <w:rPr>
          <w:rFonts w:ascii="Arial" w:hAnsi="Arial" w:cs="Arial"/>
          <w:bCs/>
        </w:rPr>
        <w:t>lanpostu</w:t>
      </w:r>
      <w:proofErr w:type="spellEnd"/>
      <w:r w:rsidRPr="00455FB8">
        <w:rPr>
          <w:rFonts w:ascii="Arial" w:hAnsi="Arial" w:cs="Arial"/>
          <w:bCs/>
        </w:rPr>
        <w:t xml:space="preserve"> </w:t>
      </w:r>
      <w:proofErr w:type="spellStart"/>
      <w:r w:rsidRPr="00455FB8">
        <w:rPr>
          <w:rFonts w:ascii="Arial" w:hAnsi="Arial" w:cs="Arial"/>
          <w:bCs/>
        </w:rPr>
        <w:t>hutsak</w:t>
      </w:r>
      <w:proofErr w:type="spellEnd"/>
      <w:r w:rsidRPr="00455FB8">
        <w:rPr>
          <w:rFonts w:ascii="Arial" w:hAnsi="Arial" w:cs="Arial"/>
          <w:bCs/>
        </w:rPr>
        <w:t xml:space="preserve"> </w:t>
      </w:r>
      <w:proofErr w:type="spellStart"/>
      <w:r w:rsidRPr="00455FB8">
        <w:rPr>
          <w:rFonts w:ascii="Arial" w:hAnsi="Arial" w:cs="Arial"/>
          <w:bCs/>
        </w:rPr>
        <w:t>merezimendu-lehiaketaren</w:t>
      </w:r>
      <w:proofErr w:type="spellEnd"/>
      <w:r w:rsidRPr="00455FB8">
        <w:rPr>
          <w:rFonts w:ascii="Arial" w:hAnsi="Arial" w:cs="Arial"/>
          <w:bCs/>
        </w:rPr>
        <w:t xml:space="preserve"> </w:t>
      </w:r>
      <w:proofErr w:type="spellStart"/>
      <w:r w:rsidRPr="00455FB8">
        <w:rPr>
          <w:rFonts w:ascii="Arial" w:hAnsi="Arial" w:cs="Arial"/>
          <w:bCs/>
        </w:rPr>
        <w:t>bidez</w:t>
      </w:r>
      <w:proofErr w:type="spellEnd"/>
      <w:r w:rsidRPr="00455FB8">
        <w:rPr>
          <w:rFonts w:ascii="Arial" w:hAnsi="Arial" w:cs="Arial"/>
          <w:bCs/>
        </w:rPr>
        <w:t xml:space="preserve"> </w:t>
      </w:r>
      <w:proofErr w:type="spellStart"/>
      <w:r w:rsidRPr="00455FB8">
        <w:rPr>
          <w:rFonts w:ascii="Arial" w:hAnsi="Arial" w:cs="Arial"/>
          <w:bCs/>
        </w:rPr>
        <w:t>betetzeko</w:t>
      </w:r>
      <w:proofErr w:type="spellEnd"/>
      <w:r w:rsidRPr="00455FB8">
        <w:rPr>
          <w:rFonts w:ascii="Arial" w:hAnsi="Arial" w:cs="Arial"/>
          <w:bCs/>
        </w:rPr>
        <w:t xml:space="preserve"> </w:t>
      </w:r>
      <w:proofErr w:type="spellStart"/>
      <w:r w:rsidRPr="00455FB8">
        <w:rPr>
          <w:rFonts w:ascii="Arial" w:hAnsi="Arial" w:cs="Arial"/>
          <w:bCs/>
        </w:rPr>
        <w:t>deialdia</w:t>
      </w:r>
      <w:proofErr w:type="spellEnd"/>
      <w:r w:rsidRPr="00455FB8">
        <w:rPr>
          <w:rFonts w:ascii="Arial" w:hAnsi="Arial" w:cs="Arial"/>
          <w:bCs/>
        </w:rPr>
        <w:t xml:space="preserve">, </w:t>
      </w:r>
      <w:proofErr w:type="spellStart"/>
      <w:r w:rsidRPr="00455FB8">
        <w:rPr>
          <w:rFonts w:ascii="Arial" w:hAnsi="Arial" w:cs="Arial"/>
          <w:bCs/>
        </w:rPr>
        <w:t>aldi</w:t>
      </w:r>
      <w:proofErr w:type="spellEnd"/>
      <w:r w:rsidRPr="00455FB8">
        <w:rPr>
          <w:rFonts w:ascii="Arial" w:hAnsi="Arial" w:cs="Arial"/>
          <w:bCs/>
        </w:rPr>
        <w:t xml:space="preserve"> </w:t>
      </w:r>
      <w:proofErr w:type="spellStart"/>
      <w:r w:rsidRPr="00455FB8">
        <w:rPr>
          <w:rFonts w:ascii="Arial" w:hAnsi="Arial" w:cs="Arial"/>
          <w:bCs/>
        </w:rPr>
        <w:t>baterako</w:t>
      </w:r>
      <w:proofErr w:type="spellEnd"/>
      <w:r w:rsidRPr="00455FB8">
        <w:rPr>
          <w:rFonts w:ascii="Arial" w:hAnsi="Arial" w:cs="Arial"/>
          <w:bCs/>
        </w:rPr>
        <w:t xml:space="preserve"> </w:t>
      </w:r>
      <w:proofErr w:type="spellStart"/>
      <w:r w:rsidRPr="00455FB8">
        <w:rPr>
          <w:rFonts w:ascii="Arial" w:hAnsi="Arial" w:cs="Arial"/>
          <w:bCs/>
        </w:rPr>
        <w:t>enplegua</w:t>
      </w:r>
      <w:proofErr w:type="spellEnd"/>
      <w:r w:rsidRPr="00455FB8">
        <w:rPr>
          <w:rFonts w:ascii="Arial" w:hAnsi="Arial" w:cs="Arial"/>
          <w:bCs/>
        </w:rPr>
        <w:t xml:space="preserve"> </w:t>
      </w:r>
      <w:proofErr w:type="spellStart"/>
      <w:r w:rsidRPr="00455FB8">
        <w:rPr>
          <w:rFonts w:ascii="Arial" w:hAnsi="Arial" w:cs="Arial"/>
          <w:bCs/>
        </w:rPr>
        <w:t>egonkortzeko</w:t>
      </w:r>
      <w:proofErr w:type="spellEnd"/>
      <w:r w:rsidRPr="00455FB8">
        <w:rPr>
          <w:rFonts w:ascii="Arial" w:hAnsi="Arial" w:cs="Arial"/>
          <w:bCs/>
        </w:rPr>
        <w:t xml:space="preserve"> eta </w:t>
      </w:r>
      <w:proofErr w:type="spellStart"/>
      <w:r w:rsidRPr="00455FB8">
        <w:rPr>
          <w:rFonts w:ascii="Arial" w:hAnsi="Arial" w:cs="Arial"/>
          <w:bCs/>
        </w:rPr>
        <w:t>finkatzeko</w:t>
      </w:r>
      <w:proofErr w:type="spellEnd"/>
      <w:r w:rsidRPr="00455FB8">
        <w:rPr>
          <w:rFonts w:ascii="Arial" w:hAnsi="Arial" w:cs="Arial"/>
          <w:bCs/>
        </w:rPr>
        <w:t xml:space="preserve"> </w:t>
      </w:r>
      <w:proofErr w:type="spellStart"/>
      <w:r w:rsidRPr="00455FB8">
        <w:rPr>
          <w:rFonts w:ascii="Arial" w:hAnsi="Arial" w:cs="Arial"/>
          <w:bCs/>
        </w:rPr>
        <w:t>prozesu</w:t>
      </w:r>
      <w:proofErr w:type="spellEnd"/>
      <w:r w:rsidRPr="00455FB8">
        <w:rPr>
          <w:rFonts w:ascii="Arial" w:hAnsi="Arial" w:cs="Arial"/>
          <w:bCs/>
        </w:rPr>
        <w:t xml:space="preserve"> </w:t>
      </w:r>
      <w:proofErr w:type="spellStart"/>
      <w:r w:rsidRPr="00455FB8">
        <w:rPr>
          <w:rFonts w:ascii="Arial" w:hAnsi="Arial" w:cs="Arial"/>
          <w:bCs/>
        </w:rPr>
        <w:t>bereziaren</w:t>
      </w:r>
      <w:proofErr w:type="spellEnd"/>
      <w:r w:rsidRPr="00455FB8">
        <w:rPr>
          <w:rFonts w:ascii="Arial" w:hAnsi="Arial" w:cs="Arial"/>
          <w:bCs/>
        </w:rPr>
        <w:t xml:space="preserve"> </w:t>
      </w:r>
      <w:proofErr w:type="spellStart"/>
      <w:r w:rsidRPr="00455FB8">
        <w:rPr>
          <w:rFonts w:ascii="Arial" w:hAnsi="Arial" w:cs="Arial"/>
          <w:bCs/>
        </w:rPr>
        <w:t>barnean</w:t>
      </w:r>
      <w:proofErr w:type="spellEnd"/>
      <w:r w:rsidRPr="00455FB8">
        <w:rPr>
          <w:rFonts w:ascii="Arial" w:hAnsi="Arial" w:cs="Arial"/>
          <w:bCs/>
        </w:rPr>
        <w:t xml:space="preserve">, </w:t>
      </w:r>
      <w:proofErr w:type="spellStart"/>
      <w:r w:rsidRPr="00455FB8">
        <w:rPr>
          <w:rFonts w:ascii="Arial" w:hAnsi="Arial" w:cs="Arial"/>
          <w:bCs/>
        </w:rPr>
        <w:t>abenduaren</w:t>
      </w:r>
      <w:proofErr w:type="spellEnd"/>
      <w:r w:rsidRPr="00455FB8">
        <w:rPr>
          <w:rFonts w:ascii="Arial" w:hAnsi="Arial" w:cs="Arial"/>
          <w:bCs/>
        </w:rPr>
        <w:t xml:space="preserve"> 28ko 20/2021 </w:t>
      </w:r>
      <w:proofErr w:type="spellStart"/>
      <w:r w:rsidRPr="00455FB8">
        <w:rPr>
          <w:rFonts w:ascii="Arial" w:hAnsi="Arial" w:cs="Arial"/>
          <w:bCs/>
        </w:rPr>
        <w:t>Legean</w:t>
      </w:r>
      <w:proofErr w:type="spellEnd"/>
      <w:r w:rsidRPr="00455FB8">
        <w:rPr>
          <w:rFonts w:ascii="Arial" w:hAnsi="Arial" w:cs="Arial"/>
          <w:bCs/>
        </w:rPr>
        <w:t xml:space="preserve"> </w:t>
      </w:r>
      <w:proofErr w:type="spellStart"/>
      <w:r w:rsidRPr="00455FB8">
        <w:rPr>
          <w:rFonts w:ascii="Arial" w:hAnsi="Arial" w:cs="Arial"/>
          <w:bCs/>
        </w:rPr>
        <w:t>ezarritakoari</w:t>
      </w:r>
      <w:proofErr w:type="spellEnd"/>
      <w:r w:rsidRPr="00455FB8">
        <w:rPr>
          <w:rFonts w:ascii="Arial" w:hAnsi="Arial" w:cs="Arial"/>
          <w:bCs/>
        </w:rPr>
        <w:t xml:space="preserve"> </w:t>
      </w:r>
      <w:proofErr w:type="spellStart"/>
      <w:r w:rsidRPr="00455FB8">
        <w:rPr>
          <w:rFonts w:ascii="Arial" w:hAnsi="Arial" w:cs="Arial"/>
          <w:bCs/>
        </w:rPr>
        <w:t>jarraikiz</w:t>
      </w:r>
      <w:proofErr w:type="spellEnd"/>
      <w:r w:rsidRPr="00455FB8">
        <w:rPr>
          <w:rFonts w:ascii="Arial" w:hAnsi="Arial" w:cs="Arial"/>
          <w:bCs/>
        </w:rPr>
        <w:t xml:space="preserve"> (</w:t>
      </w:r>
      <w:proofErr w:type="spellStart"/>
      <w:r w:rsidRPr="00455FB8">
        <w:rPr>
          <w:rFonts w:ascii="Arial" w:hAnsi="Arial" w:cs="Arial"/>
          <w:bCs/>
        </w:rPr>
        <w:t>Enplegu</w:t>
      </w:r>
      <w:proofErr w:type="spellEnd"/>
      <w:r w:rsidRPr="00455FB8">
        <w:rPr>
          <w:rFonts w:ascii="Arial" w:hAnsi="Arial" w:cs="Arial"/>
          <w:bCs/>
        </w:rPr>
        <w:t xml:space="preserve"> </w:t>
      </w:r>
      <w:proofErr w:type="spellStart"/>
      <w:r w:rsidRPr="00455FB8">
        <w:rPr>
          <w:rFonts w:ascii="Arial" w:hAnsi="Arial" w:cs="Arial"/>
          <w:bCs/>
        </w:rPr>
        <w:t>publikoan</w:t>
      </w:r>
      <w:proofErr w:type="spellEnd"/>
      <w:r w:rsidRPr="00455FB8">
        <w:rPr>
          <w:rFonts w:ascii="Arial" w:hAnsi="Arial" w:cs="Arial"/>
          <w:bCs/>
        </w:rPr>
        <w:t xml:space="preserve"> </w:t>
      </w:r>
      <w:proofErr w:type="spellStart"/>
      <w:r w:rsidRPr="00455FB8">
        <w:rPr>
          <w:rFonts w:ascii="Arial" w:hAnsi="Arial" w:cs="Arial"/>
          <w:bCs/>
        </w:rPr>
        <w:t>behin-behinekotasuna</w:t>
      </w:r>
      <w:proofErr w:type="spellEnd"/>
      <w:r w:rsidRPr="00455FB8">
        <w:rPr>
          <w:rFonts w:ascii="Arial" w:hAnsi="Arial" w:cs="Arial"/>
          <w:bCs/>
        </w:rPr>
        <w:t xml:space="preserve"> </w:t>
      </w:r>
      <w:proofErr w:type="spellStart"/>
      <w:r w:rsidRPr="00455FB8">
        <w:rPr>
          <w:rFonts w:ascii="Arial" w:hAnsi="Arial" w:cs="Arial"/>
          <w:bCs/>
        </w:rPr>
        <w:t>murrizteko</w:t>
      </w:r>
      <w:proofErr w:type="spellEnd"/>
      <w:r w:rsidRPr="00455FB8">
        <w:rPr>
          <w:rFonts w:ascii="Arial" w:hAnsi="Arial" w:cs="Arial"/>
          <w:bCs/>
        </w:rPr>
        <w:t xml:space="preserve"> </w:t>
      </w:r>
      <w:proofErr w:type="spellStart"/>
      <w:r w:rsidRPr="00455FB8">
        <w:rPr>
          <w:rFonts w:ascii="Arial" w:hAnsi="Arial" w:cs="Arial"/>
          <w:bCs/>
        </w:rPr>
        <w:t>premiazko</w:t>
      </w:r>
      <w:proofErr w:type="spellEnd"/>
      <w:r w:rsidRPr="00455FB8">
        <w:rPr>
          <w:rFonts w:ascii="Arial" w:hAnsi="Arial" w:cs="Arial"/>
          <w:bCs/>
        </w:rPr>
        <w:t xml:space="preserve"> </w:t>
      </w:r>
      <w:proofErr w:type="spellStart"/>
      <w:r w:rsidRPr="00455FB8">
        <w:rPr>
          <w:rFonts w:ascii="Arial" w:hAnsi="Arial" w:cs="Arial"/>
          <w:bCs/>
        </w:rPr>
        <w:t>neurriei</w:t>
      </w:r>
      <w:proofErr w:type="spellEnd"/>
      <w:r w:rsidRPr="00455FB8">
        <w:rPr>
          <w:rFonts w:ascii="Arial" w:hAnsi="Arial" w:cs="Arial"/>
          <w:bCs/>
        </w:rPr>
        <w:t xml:space="preserve"> </w:t>
      </w:r>
      <w:proofErr w:type="spellStart"/>
      <w:r w:rsidRPr="00455FB8">
        <w:rPr>
          <w:rFonts w:ascii="Arial" w:hAnsi="Arial" w:cs="Arial"/>
          <w:bCs/>
        </w:rPr>
        <w:t>buruzko</w:t>
      </w:r>
      <w:proofErr w:type="spellEnd"/>
      <w:r w:rsidRPr="00455FB8">
        <w:rPr>
          <w:rFonts w:ascii="Arial" w:hAnsi="Arial" w:cs="Arial"/>
          <w:bCs/>
        </w:rPr>
        <w:t xml:space="preserve"> </w:t>
      </w:r>
      <w:proofErr w:type="spellStart"/>
      <w:r w:rsidRPr="00455FB8">
        <w:rPr>
          <w:rFonts w:ascii="Arial" w:hAnsi="Arial" w:cs="Arial"/>
          <w:bCs/>
        </w:rPr>
        <w:t>Legea</w:t>
      </w:r>
      <w:proofErr w:type="spellEnd"/>
      <w:r w:rsidRPr="00455FB8">
        <w:rPr>
          <w:rFonts w:ascii="Arial" w:hAnsi="Arial" w:cs="Arial"/>
          <w:bCs/>
        </w:rPr>
        <w:t>).</w:t>
      </w:r>
    </w:p>
    <w:p w:rsidR="00D702D1" w:rsidRPr="00455FB8" w:rsidRDefault="00D702D1" w:rsidP="00D702D1">
      <w:pPr>
        <w:spacing w:line="360" w:lineRule="auto"/>
        <w:ind w:firstLine="708"/>
        <w:jc w:val="both"/>
        <w:rPr>
          <w:rFonts w:ascii="Arial" w:hAnsi="Arial" w:cs="Arial"/>
          <w:bCs/>
        </w:rPr>
      </w:pPr>
    </w:p>
    <w:tbl>
      <w:tblPr>
        <w:tblStyle w:val="Tablaconcuadrcula"/>
        <w:tblW w:w="104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088"/>
        <w:gridCol w:w="5368"/>
      </w:tblGrid>
      <w:tr w:rsidR="00D702D1" w:rsidRPr="000D7CD0" w:rsidTr="00D702D1">
        <w:tc>
          <w:tcPr>
            <w:tcW w:w="5088" w:type="dxa"/>
            <w:shd w:val="clear" w:color="auto" w:fill="BFBFBF" w:themeFill="background1" w:themeFillShade="BF"/>
          </w:tcPr>
          <w:p w:rsidR="00D702D1" w:rsidRPr="000D7CD0" w:rsidRDefault="00D702D1" w:rsidP="008A60FA">
            <w:pPr>
              <w:spacing w:line="360" w:lineRule="auto"/>
              <w:jc w:val="both"/>
              <w:rPr>
                <w:rFonts w:ascii="Arial" w:hAnsi="Arial" w:cs="Arial"/>
                <w:b/>
                <w:bCs/>
              </w:rPr>
            </w:pPr>
            <w:r w:rsidRPr="00455FB8">
              <w:rPr>
                <w:rFonts w:ascii="Arial" w:hAnsi="Arial" w:cs="Arial"/>
                <w:b/>
                <w:bCs/>
              </w:rPr>
              <w:t>DEIALDIA EGITEN DUEN TOKI ERAKUNDEA:</w:t>
            </w:r>
          </w:p>
        </w:tc>
        <w:tc>
          <w:tcPr>
            <w:tcW w:w="5368" w:type="dxa"/>
          </w:tcPr>
          <w:p w:rsidR="00D702D1" w:rsidRPr="000D7CD0" w:rsidRDefault="00D702D1" w:rsidP="00D702D1">
            <w:pPr>
              <w:spacing w:line="360" w:lineRule="auto"/>
              <w:jc w:val="both"/>
              <w:rPr>
                <w:rFonts w:ascii="Arial" w:hAnsi="Arial" w:cs="Arial"/>
                <w:bCs/>
              </w:rPr>
            </w:pPr>
            <w:r>
              <w:rPr>
                <w:rFonts w:ascii="Arial" w:hAnsi="Arial" w:cs="Arial"/>
                <w:bCs/>
              </w:rPr>
              <w:t xml:space="preserve">ZUBIETA ETA ITURENGO </w:t>
            </w:r>
            <w:r w:rsidR="00811095">
              <w:rPr>
                <w:rFonts w:ascii="Arial" w:hAnsi="Arial" w:cs="Arial"/>
                <w:bCs/>
              </w:rPr>
              <w:t xml:space="preserve">UDALEN </w:t>
            </w:r>
            <w:r>
              <w:rPr>
                <w:rFonts w:ascii="Arial" w:hAnsi="Arial" w:cs="Arial"/>
                <w:bCs/>
              </w:rPr>
              <w:t>BATASUNA</w:t>
            </w:r>
          </w:p>
        </w:tc>
      </w:tr>
    </w:tbl>
    <w:p w:rsidR="00D702D1" w:rsidRDefault="00D702D1">
      <w:pPr>
        <w:pStyle w:val="Ftitulo3t6-CFORAL"/>
        <w:rPr>
          <w:lang w:val="eu-ES"/>
        </w:rPr>
      </w:pPr>
    </w:p>
    <w:p w:rsidR="004E7AB2" w:rsidRPr="00BE688F" w:rsidRDefault="00AD7293">
      <w:pPr>
        <w:pStyle w:val="Ftitulo3t6-CFORAL"/>
        <w:rPr>
          <w:lang w:val="eu-ES"/>
        </w:rPr>
      </w:pPr>
      <w:r w:rsidRPr="00BE688F">
        <w:rPr>
          <w:lang w:val="eu-ES"/>
        </w:rPr>
        <w:t>Deialdiaren ezaugarri espezifikoen taula</w:t>
      </w:r>
    </w:p>
    <w:p w:rsidR="004E7AB2" w:rsidRPr="00BE688F" w:rsidRDefault="00AD7293">
      <w:pPr>
        <w:pStyle w:val="Fparrafo3lineast5-CFORAL"/>
        <w:rPr>
          <w:color w:val="000000"/>
          <w:lang w:val="eu-ES"/>
        </w:rPr>
      </w:pPr>
      <w:r w:rsidRPr="00BE688F">
        <w:rPr>
          <w:color w:val="000000"/>
          <w:lang w:val="eu-ES"/>
        </w:rPr>
        <w:t>1.</w:t>
      </w:r>
      <w:r w:rsidRPr="00BE688F">
        <w:rPr>
          <w:color w:val="000000"/>
          <w:lang w:val="eu-ES"/>
        </w:rPr>
        <w:t> </w:t>
      </w:r>
      <w:r w:rsidRPr="00D702D1">
        <w:rPr>
          <w:b/>
          <w:color w:val="000000"/>
          <w:lang w:val="eu-ES"/>
        </w:rPr>
        <w:t>Plazen identifikazioa.</w:t>
      </w:r>
    </w:p>
    <w:tbl>
      <w:tblPr>
        <w:tblW w:w="11536" w:type="dxa"/>
        <w:jc w:val="center"/>
        <w:tblInd w:w="-197" w:type="dxa"/>
        <w:tblLayout w:type="fixed"/>
        <w:tblCellMar>
          <w:left w:w="0" w:type="dxa"/>
          <w:right w:w="0" w:type="dxa"/>
        </w:tblCellMar>
        <w:tblLook w:val="0000" w:firstRow="0" w:lastRow="0" w:firstColumn="0" w:lastColumn="0" w:noHBand="0" w:noVBand="0"/>
      </w:tblPr>
      <w:tblGrid>
        <w:gridCol w:w="2058"/>
        <w:gridCol w:w="395"/>
        <w:gridCol w:w="1701"/>
        <w:gridCol w:w="709"/>
        <w:gridCol w:w="1816"/>
        <w:gridCol w:w="1685"/>
        <w:gridCol w:w="1485"/>
        <w:gridCol w:w="919"/>
        <w:gridCol w:w="768"/>
      </w:tblGrid>
      <w:tr w:rsidR="00D702D1" w:rsidRPr="00BE688F" w:rsidTr="00811095">
        <w:trPr>
          <w:trHeight w:val="60"/>
          <w:tblHeader/>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LANPOSTUA</w:t>
            </w:r>
          </w:p>
        </w:tc>
        <w:tc>
          <w:tcPr>
            <w:tcW w:w="3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MAILA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ARAUBIDE JURIDIKOA</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LANALDIA</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DESTINOA</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 xml:space="preserve">BEHARREZKO TITULAZIOA </w:t>
            </w:r>
          </w:p>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(adierazi)</w:t>
            </w:r>
          </w:p>
        </w:tc>
        <w:tc>
          <w:tcPr>
            <w:tcW w:w="1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NAHITAEZKO HIZKUNTZAK</w:t>
            </w:r>
          </w:p>
        </w:tc>
        <w:tc>
          <w:tcPr>
            <w:tcW w:w="9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MEREZIMENDUETAKO HIZKUNTZAK</w:t>
            </w:r>
          </w:p>
        </w:tc>
        <w:tc>
          <w:tcPr>
            <w:tcW w:w="7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5" w:type="dxa"/>
              <w:left w:w="0" w:type="dxa"/>
              <w:bottom w:w="85" w:type="dxa"/>
              <w:right w:w="0" w:type="dxa"/>
            </w:tcMar>
            <w:vAlign w:val="center"/>
          </w:tcPr>
          <w:p w:rsidR="00D702D1" w:rsidRPr="00BE688F" w:rsidRDefault="00D702D1" w:rsidP="00BE688F">
            <w:pPr>
              <w:pStyle w:val="Cabecera6negrita-CTABLAS"/>
              <w:suppressAutoHyphens/>
              <w:rPr>
                <w:rStyle w:val="Escalahorizontal85"/>
                <w:w w:val="90"/>
                <w:sz w:val="16"/>
                <w:szCs w:val="16"/>
                <w:lang w:val="eu-ES"/>
              </w:rPr>
            </w:pPr>
            <w:r w:rsidRPr="00BE688F">
              <w:rPr>
                <w:rStyle w:val="Escalahorizontal85"/>
                <w:w w:val="90"/>
                <w:sz w:val="16"/>
                <w:szCs w:val="16"/>
                <w:lang w:val="eu-ES"/>
              </w:rPr>
              <w:t>BESTELAKO BALDINTZAK</w:t>
            </w:r>
          </w:p>
        </w:tc>
      </w:tr>
      <w:tr w:rsidR="00D702D1" w:rsidRPr="00BE688F" w:rsidTr="00811095">
        <w:trPr>
          <w:trHeight w:val="60"/>
          <w:jc w:val="center"/>
        </w:trPr>
        <w:tc>
          <w:tcPr>
            <w:tcW w:w="2058"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proofErr w:type="spellStart"/>
            <w:r w:rsidRPr="00D702D1">
              <w:rPr>
                <w:rFonts w:ascii="Arial" w:hAnsi="Arial" w:cs="Arial"/>
                <w:sz w:val="20"/>
                <w:szCs w:val="20"/>
              </w:rPr>
              <w:t>Administrari</w:t>
            </w:r>
            <w:proofErr w:type="spellEnd"/>
            <w:r w:rsidRPr="00D702D1">
              <w:rPr>
                <w:rFonts w:ascii="Arial" w:hAnsi="Arial" w:cs="Arial"/>
                <w:sz w:val="20"/>
                <w:szCs w:val="20"/>
              </w:rPr>
              <w:t xml:space="preserve"> </w:t>
            </w:r>
            <w:proofErr w:type="spellStart"/>
            <w:r w:rsidRPr="00D702D1">
              <w:rPr>
                <w:rFonts w:ascii="Arial" w:hAnsi="Arial" w:cs="Arial"/>
                <w:sz w:val="20"/>
                <w:szCs w:val="20"/>
              </w:rPr>
              <w:t>laguntz</w:t>
            </w:r>
            <w:r w:rsidRPr="00D702D1">
              <w:rPr>
                <w:rFonts w:ascii="Arial" w:hAnsi="Arial" w:cs="Arial"/>
                <w:sz w:val="20"/>
                <w:szCs w:val="20"/>
              </w:rPr>
              <w:t>a</w:t>
            </w:r>
            <w:r w:rsidRPr="00D702D1">
              <w:rPr>
                <w:rFonts w:ascii="Arial" w:hAnsi="Arial" w:cs="Arial"/>
                <w:sz w:val="20"/>
                <w:szCs w:val="20"/>
              </w:rPr>
              <w:t>ilea</w:t>
            </w:r>
            <w:proofErr w:type="spellEnd"/>
          </w:p>
        </w:tc>
        <w:tc>
          <w:tcPr>
            <w:tcW w:w="395"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r w:rsidRPr="00D702D1">
              <w:rPr>
                <w:rFonts w:ascii="Arial" w:hAnsi="Arial" w:cs="Arial"/>
                <w:color w:val="auto"/>
                <w:sz w:val="20"/>
                <w:szCs w:val="20"/>
                <w:lang w:val="eu-ES"/>
              </w:rPr>
              <w:t>D</w:t>
            </w:r>
          </w:p>
        </w:tc>
        <w:tc>
          <w:tcPr>
            <w:tcW w:w="1701"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D702D1" w:rsidRPr="00D702D1" w:rsidRDefault="00D702D1" w:rsidP="008A60FA">
            <w:pPr>
              <w:spacing w:line="360" w:lineRule="auto"/>
              <w:jc w:val="center"/>
              <w:rPr>
                <w:rFonts w:ascii="Arial" w:hAnsi="Arial" w:cs="Arial"/>
                <w:sz w:val="20"/>
                <w:szCs w:val="20"/>
              </w:rPr>
            </w:pPr>
            <w:proofErr w:type="spellStart"/>
            <w:r w:rsidRPr="00D702D1">
              <w:rPr>
                <w:rFonts w:ascii="Arial" w:hAnsi="Arial" w:cs="Arial"/>
                <w:sz w:val="20"/>
                <w:szCs w:val="20"/>
              </w:rPr>
              <w:t>Lan-kontratudun</w:t>
            </w:r>
            <w:proofErr w:type="spellEnd"/>
            <w:r w:rsidRPr="00D702D1">
              <w:rPr>
                <w:rFonts w:ascii="Arial" w:hAnsi="Arial" w:cs="Arial"/>
                <w:sz w:val="20"/>
                <w:szCs w:val="20"/>
              </w:rPr>
              <w:t xml:space="preserve"> </w:t>
            </w:r>
            <w:proofErr w:type="spellStart"/>
            <w:r w:rsidRPr="00D702D1">
              <w:rPr>
                <w:rFonts w:ascii="Arial" w:hAnsi="Arial" w:cs="Arial"/>
                <w:sz w:val="20"/>
                <w:szCs w:val="20"/>
              </w:rPr>
              <w:t>finkoa</w:t>
            </w:r>
            <w:proofErr w:type="spellEnd"/>
          </w:p>
        </w:tc>
        <w:tc>
          <w:tcPr>
            <w:tcW w:w="709"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r w:rsidRPr="00D702D1">
              <w:rPr>
                <w:rFonts w:ascii="Arial" w:hAnsi="Arial" w:cs="Arial"/>
                <w:color w:val="auto"/>
                <w:sz w:val="20"/>
                <w:szCs w:val="20"/>
                <w:lang w:val="eu-ES"/>
              </w:rPr>
              <w:t>Osoa</w:t>
            </w:r>
          </w:p>
        </w:tc>
        <w:tc>
          <w:tcPr>
            <w:tcW w:w="1816"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r w:rsidRPr="00D702D1">
              <w:rPr>
                <w:rFonts w:ascii="Arial" w:hAnsi="Arial" w:cs="Arial"/>
                <w:color w:val="auto"/>
                <w:sz w:val="20"/>
                <w:szCs w:val="20"/>
                <w:lang w:val="eu-ES"/>
              </w:rPr>
              <w:t>Zubieta eta It</w:t>
            </w:r>
            <w:r w:rsidRPr="00D702D1">
              <w:rPr>
                <w:rFonts w:ascii="Arial" w:hAnsi="Arial" w:cs="Arial"/>
                <w:color w:val="auto"/>
                <w:sz w:val="20"/>
                <w:szCs w:val="20"/>
                <w:lang w:val="eu-ES"/>
              </w:rPr>
              <w:t>u</w:t>
            </w:r>
            <w:r w:rsidRPr="00D702D1">
              <w:rPr>
                <w:rFonts w:ascii="Arial" w:hAnsi="Arial" w:cs="Arial"/>
                <w:color w:val="auto"/>
                <w:sz w:val="20"/>
                <w:szCs w:val="20"/>
                <w:lang w:val="eu-ES"/>
              </w:rPr>
              <w:t>rengo udalen b</w:t>
            </w:r>
            <w:r w:rsidRPr="00D702D1">
              <w:rPr>
                <w:rFonts w:ascii="Arial" w:hAnsi="Arial" w:cs="Arial"/>
                <w:color w:val="auto"/>
                <w:sz w:val="20"/>
                <w:szCs w:val="20"/>
                <w:lang w:val="eu-ES"/>
              </w:rPr>
              <w:t>a</w:t>
            </w:r>
            <w:r w:rsidRPr="00D702D1">
              <w:rPr>
                <w:rFonts w:ascii="Arial" w:hAnsi="Arial" w:cs="Arial"/>
                <w:color w:val="auto"/>
                <w:sz w:val="20"/>
                <w:szCs w:val="20"/>
                <w:lang w:val="eu-ES"/>
              </w:rPr>
              <w:t>tasuna</w:t>
            </w:r>
          </w:p>
        </w:tc>
        <w:tc>
          <w:tcPr>
            <w:tcW w:w="1685"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rsidP="008A60FA">
            <w:pPr>
              <w:spacing w:line="360" w:lineRule="auto"/>
              <w:jc w:val="center"/>
              <w:rPr>
                <w:rFonts w:ascii="Arial" w:hAnsi="Arial" w:cs="Arial"/>
                <w:sz w:val="20"/>
                <w:szCs w:val="20"/>
              </w:rPr>
            </w:pPr>
            <w:proofErr w:type="spellStart"/>
            <w:r w:rsidRPr="00D702D1">
              <w:rPr>
                <w:rFonts w:ascii="Arial" w:hAnsi="Arial" w:cs="Arial"/>
                <w:sz w:val="20"/>
                <w:szCs w:val="20"/>
              </w:rPr>
              <w:t>Eskola</w:t>
            </w:r>
            <w:proofErr w:type="spellEnd"/>
            <w:r w:rsidRPr="00D702D1">
              <w:rPr>
                <w:rFonts w:ascii="Arial" w:hAnsi="Arial" w:cs="Arial"/>
                <w:sz w:val="20"/>
                <w:szCs w:val="20"/>
              </w:rPr>
              <w:t xml:space="preserve"> </w:t>
            </w:r>
            <w:proofErr w:type="spellStart"/>
            <w:r w:rsidRPr="00D702D1">
              <w:rPr>
                <w:rFonts w:ascii="Arial" w:hAnsi="Arial" w:cs="Arial"/>
                <w:sz w:val="20"/>
                <w:szCs w:val="20"/>
              </w:rPr>
              <w:t>Gradu</w:t>
            </w:r>
            <w:r w:rsidRPr="00D702D1">
              <w:rPr>
                <w:rFonts w:ascii="Arial" w:hAnsi="Arial" w:cs="Arial"/>
                <w:sz w:val="20"/>
                <w:szCs w:val="20"/>
              </w:rPr>
              <w:t>a</w:t>
            </w:r>
            <w:r w:rsidRPr="00D702D1">
              <w:rPr>
                <w:rFonts w:ascii="Arial" w:hAnsi="Arial" w:cs="Arial"/>
                <w:sz w:val="20"/>
                <w:szCs w:val="20"/>
              </w:rPr>
              <w:t>tuaren</w:t>
            </w:r>
            <w:proofErr w:type="spellEnd"/>
            <w:r w:rsidRPr="00D702D1">
              <w:rPr>
                <w:rFonts w:ascii="Arial" w:hAnsi="Arial" w:cs="Arial"/>
                <w:sz w:val="20"/>
                <w:szCs w:val="20"/>
              </w:rPr>
              <w:t xml:space="preserve"> </w:t>
            </w:r>
            <w:proofErr w:type="spellStart"/>
            <w:r w:rsidRPr="00D702D1">
              <w:rPr>
                <w:rFonts w:ascii="Arial" w:hAnsi="Arial" w:cs="Arial"/>
                <w:sz w:val="20"/>
                <w:szCs w:val="20"/>
              </w:rPr>
              <w:t>titulua</w:t>
            </w:r>
            <w:proofErr w:type="spellEnd"/>
            <w:r w:rsidRPr="00D702D1">
              <w:rPr>
                <w:rFonts w:ascii="Arial" w:hAnsi="Arial" w:cs="Arial"/>
                <w:sz w:val="20"/>
                <w:szCs w:val="20"/>
              </w:rPr>
              <w:t xml:space="preserve">, </w:t>
            </w:r>
            <w:proofErr w:type="spellStart"/>
            <w:r w:rsidRPr="00D702D1">
              <w:rPr>
                <w:rFonts w:ascii="Arial" w:hAnsi="Arial" w:cs="Arial"/>
                <w:sz w:val="20"/>
                <w:szCs w:val="20"/>
              </w:rPr>
              <w:t>lehen</w:t>
            </w:r>
            <w:proofErr w:type="spellEnd"/>
            <w:r w:rsidRPr="00D702D1">
              <w:rPr>
                <w:rFonts w:ascii="Arial" w:hAnsi="Arial" w:cs="Arial"/>
                <w:sz w:val="20"/>
                <w:szCs w:val="20"/>
              </w:rPr>
              <w:t xml:space="preserve"> </w:t>
            </w:r>
            <w:proofErr w:type="spellStart"/>
            <w:r w:rsidRPr="00D702D1">
              <w:rPr>
                <w:rFonts w:ascii="Arial" w:hAnsi="Arial" w:cs="Arial"/>
                <w:sz w:val="20"/>
                <w:szCs w:val="20"/>
              </w:rPr>
              <w:t>mailako</w:t>
            </w:r>
            <w:proofErr w:type="spellEnd"/>
            <w:r w:rsidRPr="00D702D1">
              <w:rPr>
                <w:rFonts w:ascii="Arial" w:hAnsi="Arial" w:cs="Arial"/>
                <w:sz w:val="20"/>
                <w:szCs w:val="20"/>
              </w:rPr>
              <w:t xml:space="preserve"> </w:t>
            </w:r>
            <w:proofErr w:type="spellStart"/>
            <w:r w:rsidRPr="00D702D1">
              <w:rPr>
                <w:rFonts w:ascii="Arial" w:hAnsi="Arial" w:cs="Arial"/>
                <w:sz w:val="20"/>
                <w:szCs w:val="20"/>
              </w:rPr>
              <w:t>Lanbide</w:t>
            </w:r>
            <w:proofErr w:type="spellEnd"/>
            <w:r w:rsidRPr="00D702D1">
              <w:rPr>
                <w:rFonts w:ascii="Arial" w:hAnsi="Arial" w:cs="Arial"/>
                <w:sz w:val="20"/>
                <w:szCs w:val="20"/>
              </w:rPr>
              <w:t xml:space="preserve"> </w:t>
            </w:r>
            <w:proofErr w:type="spellStart"/>
            <w:r w:rsidRPr="00D702D1">
              <w:rPr>
                <w:rFonts w:ascii="Arial" w:hAnsi="Arial" w:cs="Arial"/>
                <w:sz w:val="20"/>
                <w:szCs w:val="20"/>
              </w:rPr>
              <w:t>H</w:t>
            </w:r>
            <w:r w:rsidRPr="00D702D1">
              <w:rPr>
                <w:rFonts w:ascii="Arial" w:hAnsi="Arial" w:cs="Arial"/>
                <w:sz w:val="20"/>
                <w:szCs w:val="20"/>
              </w:rPr>
              <w:t>e</w:t>
            </w:r>
            <w:r w:rsidRPr="00D702D1">
              <w:rPr>
                <w:rFonts w:ascii="Arial" w:hAnsi="Arial" w:cs="Arial"/>
                <w:sz w:val="20"/>
                <w:szCs w:val="20"/>
              </w:rPr>
              <w:t>ziketakoa</w:t>
            </w:r>
            <w:proofErr w:type="spellEnd"/>
            <w:r w:rsidRPr="00D702D1">
              <w:rPr>
                <w:rFonts w:ascii="Arial" w:hAnsi="Arial" w:cs="Arial"/>
                <w:sz w:val="20"/>
                <w:szCs w:val="20"/>
              </w:rPr>
              <w:t xml:space="preserve"> </w:t>
            </w:r>
            <w:proofErr w:type="spellStart"/>
            <w:r w:rsidRPr="00D702D1">
              <w:rPr>
                <w:rFonts w:ascii="Arial" w:hAnsi="Arial" w:cs="Arial"/>
                <w:sz w:val="20"/>
                <w:szCs w:val="20"/>
              </w:rPr>
              <w:t>edo</w:t>
            </w:r>
            <w:proofErr w:type="spellEnd"/>
            <w:r w:rsidRPr="00D702D1">
              <w:rPr>
                <w:rFonts w:ascii="Arial" w:hAnsi="Arial" w:cs="Arial"/>
                <w:sz w:val="20"/>
                <w:szCs w:val="20"/>
              </w:rPr>
              <w:t xml:space="preserve"> </w:t>
            </w:r>
            <w:proofErr w:type="spellStart"/>
            <w:r w:rsidRPr="00D702D1">
              <w:rPr>
                <w:rFonts w:ascii="Arial" w:hAnsi="Arial" w:cs="Arial"/>
                <w:sz w:val="20"/>
                <w:szCs w:val="20"/>
              </w:rPr>
              <w:t>baliokidea</w:t>
            </w:r>
            <w:proofErr w:type="spellEnd"/>
          </w:p>
        </w:tc>
        <w:tc>
          <w:tcPr>
            <w:tcW w:w="1485"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r w:rsidRPr="00D702D1">
              <w:rPr>
                <w:rFonts w:ascii="Arial" w:hAnsi="Arial" w:cs="Arial"/>
                <w:sz w:val="20"/>
                <w:szCs w:val="20"/>
              </w:rPr>
              <w:t xml:space="preserve">Euskara: C1 </w:t>
            </w:r>
            <w:proofErr w:type="spellStart"/>
            <w:r w:rsidRPr="00D702D1">
              <w:rPr>
                <w:rFonts w:ascii="Arial" w:hAnsi="Arial" w:cs="Arial"/>
                <w:sz w:val="20"/>
                <w:szCs w:val="20"/>
              </w:rPr>
              <w:t>maila</w:t>
            </w:r>
            <w:proofErr w:type="spellEnd"/>
            <w:r w:rsidRPr="00D702D1">
              <w:rPr>
                <w:rFonts w:ascii="Arial" w:hAnsi="Arial" w:cs="Arial"/>
                <w:sz w:val="20"/>
                <w:szCs w:val="20"/>
              </w:rPr>
              <w:t xml:space="preserve"> </w:t>
            </w:r>
            <w:proofErr w:type="spellStart"/>
            <w:r w:rsidRPr="00D702D1">
              <w:rPr>
                <w:rFonts w:ascii="Arial" w:hAnsi="Arial" w:cs="Arial"/>
                <w:sz w:val="20"/>
                <w:szCs w:val="20"/>
              </w:rPr>
              <w:t>ahoz</w:t>
            </w:r>
            <w:proofErr w:type="spellEnd"/>
            <w:r w:rsidRPr="00D702D1">
              <w:rPr>
                <w:rFonts w:ascii="Arial" w:hAnsi="Arial" w:cs="Arial"/>
                <w:sz w:val="20"/>
                <w:szCs w:val="20"/>
              </w:rPr>
              <w:t xml:space="preserve"> eta </w:t>
            </w:r>
            <w:proofErr w:type="spellStart"/>
            <w:r w:rsidRPr="00D702D1">
              <w:rPr>
                <w:rFonts w:ascii="Arial" w:hAnsi="Arial" w:cs="Arial"/>
                <w:sz w:val="20"/>
                <w:szCs w:val="20"/>
              </w:rPr>
              <w:t>idatziz</w:t>
            </w:r>
            <w:proofErr w:type="spellEnd"/>
          </w:p>
        </w:tc>
        <w:tc>
          <w:tcPr>
            <w:tcW w:w="919"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r w:rsidRPr="00D702D1">
              <w:rPr>
                <w:rFonts w:ascii="Arial" w:hAnsi="Arial" w:cs="Arial"/>
                <w:color w:val="auto"/>
                <w:sz w:val="20"/>
                <w:szCs w:val="20"/>
                <w:lang w:val="eu-ES"/>
              </w:rPr>
              <w:t>Ez</w:t>
            </w:r>
          </w:p>
        </w:tc>
        <w:tc>
          <w:tcPr>
            <w:tcW w:w="768" w:type="dxa"/>
            <w:tcBorders>
              <w:top w:val="single" w:sz="4" w:space="0" w:color="000000"/>
              <w:left w:val="single" w:sz="4" w:space="0" w:color="000000"/>
              <w:right w:val="single" w:sz="4" w:space="0" w:color="000000"/>
            </w:tcBorders>
            <w:tcMar>
              <w:top w:w="57" w:type="dxa"/>
              <w:left w:w="57" w:type="dxa"/>
              <w:bottom w:w="57" w:type="dxa"/>
              <w:right w:w="57" w:type="dxa"/>
            </w:tcMar>
          </w:tcPr>
          <w:p w:rsidR="00D702D1" w:rsidRPr="00D702D1" w:rsidRDefault="00D702D1">
            <w:pPr>
              <w:pStyle w:val="Ningnestilodeprrafo"/>
              <w:spacing w:line="240" w:lineRule="auto"/>
              <w:textAlignment w:val="auto"/>
              <w:rPr>
                <w:rFonts w:ascii="Arial" w:hAnsi="Arial" w:cs="Arial"/>
                <w:color w:val="auto"/>
                <w:sz w:val="20"/>
                <w:szCs w:val="20"/>
                <w:lang w:val="eu-ES"/>
              </w:rPr>
            </w:pPr>
            <w:r w:rsidRPr="00D702D1">
              <w:rPr>
                <w:rFonts w:ascii="Arial" w:hAnsi="Arial" w:cs="Arial"/>
                <w:color w:val="auto"/>
                <w:sz w:val="20"/>
                <w:szCs w:val="20"/>
                <w:lang w:val="eu-ES"/>
              </w:rPr>
              <w:t>Ez</w:t>
            </w:r>
          </w:p>
        </w:tc>
      </w:tr>
      <w:tr w:rsidR="00D702D1" w:rsidRPr="00BE688F" w:rsidTr="00811095">
        <w:trPr>
          <w:trHeight w:val="60"/>
          <w:jc w:val="center"/>
        </w:trPr>
        <w:tc>
          <w:tcPr>
            <w:tcW w:w="2058"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395"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701"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709"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816"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685"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485"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919"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768" w:type="dxa"/>
            <w:tcBorders>
              <w:left w:val="single" w:sz="4" w:space="0" w:color="000000"/>
              <w:bottom w:val="single" w:sz="4" w:space="0" w:color="000000"/>
              <w:right w:val="single" w:sz="4" w:space="0" w:color="000000"/>
            </w:tcBorders>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r>
      <w:tr w:rsidR="00D702D1" w:rsidRPr="00BE688F" w:rsidTr="00811095">
        <w:trPr>
          <w:trHeight w:val="60"/>
          <w:jc w:val="center"/>
        </w:trPr>
        <w:tc>
          <w:tcPr>
            <w:tcW w:w="2058" w:type="dxa"/>
            <w:tcMar>
              <w:top w:w="57" w:type="dxa"/>
              <w:left w:w="57" w:type="dxa"/>
              <w:bottom w:w="57" w:type="dxa"/>
              <w:right w:w="57" w:type="dxa"/>
            </w:tcMar>
          </w:tcPr>
          <w:p w:rsidR="00D702D1" w:rsidRDefault="00D702D1">
            <w:pPr>
              <w:pStyle w:val="Ningnestilodeprrafo"/>
              <w:spacing w:line="240" w:lineRule="auto"/>
              <w:textAlignment w:val="auto"/>
              <w:rPr>
                <w:rFonts w:ascii="Arial" w:hAnsi="Arial" w:cs="Arial"/>
                <w:color w:val="auto"/>
                <w:lang w:val="eu-ES"/>
              </w:rPr>
            </w:pPr>
          </w:p>
          <w:p w:rsidR="00D702D1" w:rsidRDefault="00D702D1">
            <w:pPr>
              <w:pStyle w:val="Ningnestilodeprrafo"/>
              <w:spacing w:line="240" w:lineRule="auto"/>
              <w:textAlignment w:val="auto"/>
              <w:rPr>
                <w:rFonts w:ascii="Arial" w:hAnsi="Arial" w:cs="Arial"/>
                <w:color w:val="auto"/>
                <w:lang w:val="eu-ES"/>
              </w:rPr>
            </w:pPr>
          </w:p>
          <w:p w:rsidR="00D702D1" w:rsidRPr="00BE688F" w:rsidRDefault="00D702D1">
            <w:pPr>
              <w:pStyle w:val="Ningnestilodeprrafo"/>
              <w:spacing w:line="240" w:lineRule="auto"/>
              <w:textAlignment w:val="auto"/>
              <w:rPr>
                <w:rFonts w:ascii="Arial" w:hAnsi="Arial" w:cs="Arial"/>
                <w:color w:val="auto"/>
                <w:lang w:val="eu-ES"/>
              </w:rPr>
            </w:pPr>
          </w:p>
        </w:tc>
        <w:tc>
          <w:tcPr>
            <w:tcW w:w="395"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701"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709"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816"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685"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1485"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919"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c>
          <w:tcPr>
            <w:tcW w:w="768" w:type="dxa"/>
            <w:tcMar>
              <w:top w:w="57" w:type="dxa"/>
              <w:left w:w="57" w:type="dxa"/>
              <w:bottom w:w="57" w:type="dxa"/>
              <w:right w:w="57" w:type="dxa"/>
            </w:tcMar>
          </w:tcPr>
          <w:p w:rsidR="00D702D1" w:rsidRPr="00BE688F" w:rsidRDefault="00D702D1">
            <w:pPr>
              <w:pStyle w:val="Ningnestilodeprrafo"/>
              <w:spacing w:line="240" w:lineRule="auto"/>
              <w:textAlignment w:val="auto"/>
              <w:rPr>
                <w:rFonts w:ascii="Arial" w:hAnsi="Arial" w:cs="Arial"/>
                <w:color w:val="auto"/>
                <w:lang w:val="eu-ES"/>
              </w:rPr>
            </w:pPr>
          </w:p>
        </w:tc>
      </w:tr>
    </w:tbl>
    <w:p w:rsidR="00270207" w:rsidRPr="00BE688F" w:rsidRDefault="00270207" w:rsidP="00D702D1">
      <w:pPr>
        <w:pStyle w:val="PaginaA0A2-CCOMUNES"/>
        <w:jc w:val="left"/>
        <w:rPr>
          <w:lang w:val="eu-ES"/>
        </w:rPr>
        <w:sectPr w:rsidR="00270207" w:rsidRPr="00BE688F" w:rsidSect="00270207">
          <w:headerReference w:type="default" r:id="rId12"/>
          <w:pgSz w:w="16838" w:h="11906" w:orient="landscape"/>
          <w:pgMar w:top="1418" w:right="1418" w:bottom="1418" w:left="1418" w:header="720" w:footer="720" w:gutter="0"/>
          <w:cols w:space="720"/>
          <w:noEndnote/>
        </w:sectPr>
      </w:pPr>
    </w:p>
    <w:p w:rsidR="00565D59" w:rsidRPr="00565D59" w:rsidRDefault="00565D59" w:rsidP="00565D59">
      <w:pPr>
        <w:pStyle w:val="Fparrafo3lineast5-CFORAL"/>
        <w:widowControl/>
        <w:rPr>
          <w:b/>
          <w:color w:val="000000"/>
          <w:lang w:val="eu-ES"/>
        </w:rPr>
      </w:pPr>
      <w:r w:rsidRPr="00565D59">
        <w:rPr>
          <w:b/>
          <w:color w:val="000000"/>
          <w:lang w:val="eu-ES"/>
        </w:rPr>
        <w:lastRenderedPageBreak/>
        <w:t>2. Baldintzak.</w:t>
      </w:r>
    </w:p>
    <w:p w:rsidR="00565D59" w:rsidRPr="00BE688F" w:rsidRDefault="00565D59" w:rsidP="00565D59">
      <w:pPr>
        <w:pStyle w:val="Fparrafo3lineast5-CFORAL"/>
        <w:widowControl/>
        <w:rPr>
          <w:color w:val="000000"/>
          <w:lang w:val="eu-ES"/>
        </w:rPr>
      </w:pPr>
      <w:r>
        <w:rPr>
          <w:color w:val="000000"/>
          <w:lang w:val="eu-ES"/>
        </w:rPr>
        <w:t xml:space="preserve">    2</w:t>
      </w:r>
      <w:r w:rsidRPr="00BE688F">
        <w:rPr>
          <w:color w:val="000000"/>
          <w:lang w:val="eu-ES"/>
        </w:rPr>
        <w:t>.1.</w:t>
      </w:r>
      <w:r w:rsidRPr="00BE688F">
        <w:rPr>
          <w:color w:val="000000"/>
          <w:lang w:val="eu-ES"/>
        </w:rPr>
        <w:t> </w:t>
      </w:r>
      <w:r w:rsidRPr="00BE688F">
        <w:rPr>
          <w:color w:val="000000"/>
          <w:lang w:val="eu-ES"/>
        </w:rPr>
        <w:t>Espainiako nazionalitatea izateko betebeharra duten lanpostuak (plaza zenbakiak ad</w:t>
      </w:r>
      <w:r w:rsidRPr="00BE688F">
        <w:rPr>
          <w:color w:val="000000"/>
          <w:lang w:val="eu-ES"/>
        </w:rPr>
        <w:t>i</w:t>
      </w:r>
      <w:r w:rsidRPr="00BE688F">
        <w:rPr>
          <w:color w:val="000000"/>
          <w:lang w:val="eu-ES"/>
        </w:rPr>
        <w:t>erazi):</w:t>
      </w:r>
    </w:p>
    <w:p w:rsidR="00565D59" w:rsidRPr="00BE688F" w:rsidRDefault="00565D59" w:rsidP="00565D59">
      <w:pPr>
        <w:pStyle w:val="Fparrafo-CFORAL"/>
        <w:widowControl/>
        <w:rPr>
          <w:lang w:val="eu-ES"/>
        </w:rPr>
      </w:pPr>
      <w:r>
        <w:rPr>
          <w:lang w:val="eu-ES"/>
        </w:rPr>
        <w:t xml:space="preserve">    2</w:t>
      </w:r>
      <w:r w:rsidRPr="00BE688F">
        <w:rPr>
          <w:lang w:val="eu-ES"/>
        </w:rPr>
        <w:t>.2.</w:t>
      </w:r>
      <w:r w:rsidRPr="00BE688F">
        <w:rPr>
          <w:lang w:val="eu-ES"/>
        </w:rPr>
        <w:t> </w:t>
      </w:r>
      <w:r w:rsidRPr="00BE688F">
        <w:rPr>
          <w:lang w:val="eu-ES"/>
        </w:rPr>
        <w:t>Sexu askatasunaren eta sexu ukigabetasunaren aurkako delitu batengatik edo gizakien salerosketarengatik, epai irmo baten bidez, kondenatua ez izateko betebeharra duten lanpostuak (plaza zenbakiak adierazi):</w:t>
      </w:r>
    </w:p>
    <w:p w:rsidR="00565D59" w:rsidRPr="00BE688F" w:rsidRDefault="00565D59" w:rsidP="00565D59">
      <w:pPr>
        <w:pStyle w:val="Fparrafo3lineast5-CFORAL"/>
        <w:widowControl/>
        <w:rPr>
          <w:color w:val="000000"/>
          <w:lang w:val="eu-ES"/>
        </w:rPr>
      </w:pPr>
      <w:r>
        <w:rPr>
          <w:color w:val="000000"/>
          <w:lang w:val="eu-ES"/>
        </w:rPr>
        <w:t>3</w:t>
      </w:r>
      <w:r w:rsidRPr="00BE688F">
        <w:rPr>
          <w:color w:val="000000"/>
          <w:lang w:val="eu-ES"/>
        </w:rPr>
        <w:t>.</w:t>
      </w:r>
      <w:r w:rsidRPr="00BE688F">
        <w:rPr>
          <w:color w:val="000000"/>
          <w:lang w:val="eu-ES"/>
        </w:rPr>
        <w:t> </w:t>
      </w:r>
      <w:r w:rsidRPr="00BE688F">
        <w:rPr>
          <w:color w:val="000000"/>
          <w:lang w:val="eu-ES"/>
        </w:rPr>
        <w:t>Tasa.</w:t>
      </w:r>
    </w:p>
    <w:p w:rsidR="00565D59" w:rsidRPr="00BE688F" w:rsidRDefault="00565D59" w:rsidP="00565D59">
      <w:pPr>
        <w:pStyle w:val="Fparrafo3lineast5-CFORAL"/>
        <w:widowControl/>
        <w:rPr>
          <w:color w:val="000000"/>
          <w:lang w:val="eu-ES"/>
        </w:rPr>
      </w:pPr>
      <w:r>
        <w:rPr>
          <w:color w:val="000000"/>
          <w:lang w:val="eu-ES"/>
        </w:rPr>
        <w:t xml:space="preserve">  </w:t>
      </w:r>
      <w:r w:rsidRPr="00BE688F">
        <w:rPr>
          <w:color w:val="000000"/>
          <w:lang w:val="eu-ES"/>
        </w:rPr>
        <w:t> </w:t>
      </w:r>
      <w:r w:rsidRPr="00BE688F">
        <w:rPr>
          <w:color w:val="000000"/>
          <w:lang w:val="eu-ES"/>
        </w:rPr>
        <w:t>Ordaindu beharreko zenbatekoa:</w:t>
      </w:r>
      <w:r>
        <w:rPr>
          <w:color w:val="000000"/>
          <w:lang w:val="eu-ES"/>
        </w:rPr>
        <w:t xml:space="preserve"> ez da ordaindu behar.</w:t>
      </w:r>
    </w:p>
    <w:p w:rsidR="00142FEF" w:rsidRDefault="00565D59" w:rsidP="00565D59">
      <w:pPr>
        <w:pStyle w:val="Fparrafo-CFORAL"/>
        <w:widowControl/>
        <w:rPr>
          <w:lang w:val="eu-ES"/>
        </w:rPr>
      </w:pPr>
      <w:r>
        <w:rPr>
          <w:lang w:val="eu-ES"/>
        </w:rPr>
        <w:t>4.</w:t>
      </w:r>
      <w:r w:rsidRPr="00BE688F">
        <w:rPr>
          <w:lang w:val="eu-ES"/>
        </w:rPr>
        <w:t> </w:t>
      </w:r>
      <w:r w:rsidRPr="00BE688F">
        <w:rPr>
          <w:lang w:val="eu-ES"/>
        </w:rPr>
        <w:t xml:space="preserve">Deialdiaren web fitxa toki erakundearen </w:t>
      </w:r>
      <w:r w:rsidR="00142FEF">
        <w:rPr>
          <w:lang w:val="eu-ES"/>
        </w:rPr>
        <w:t xml:space="preserve">atarian: </w:t>
      </w:r>
    </w:p>
    <w:p w:rsidR="00565D59" w:rsidRDefault="00FF6BB3" w:rsidP="00565D59">
      <w:pPr>
        <w:pStyle w:val="Fparrafo-CFORAL"/>
        <w:widowControl/>
        <w:rPr>
          <w:lang w:val="eu-ES"/>
        </w:rPr>
      </w:pPr>
      <w:hyperlink r:id="rId13" w:history="1">
        <w:r w:rsidR="0070085A" w:rsidRPr="00584907">
          <w:rPr>
            <w:rStyle w:val="Hipervnculo"/>
            <w:lang w:val="eu-ES"/>
          </w:rPr>
          <w:t>www.zubieta.eus</w:t>
        </w:r>
      </w:hyperlink>
    </w:p>
    <w:p w:rsidR="0070085A" w:rsidRDefault="0070085A" w:rsidP="0070085A">
      <w:pPr>
        <w:pStyle w:val="Ningnestilodeprrafo"/>
        <w:rPr>
          <w:lang w:val="eu-ES"/>
        </w:rPr>
      </w:pPr>
    </w:p>
    <w:p w:rsidR="0070085A" w:rsidRDefault="0070085A" w:rsidP="0070085A">
      <w:pPr>
        <w:pStyle w:val="Ningnestilodeprrafo"/>
        <w:rPr>
          <w:lang w:val="eu-ES"/>
        </w:rPr>
      </w:pPr>
      <w:r>
        <w:rPr>
          <w:lang w:val="eu-ES"/>
        </w:rPr>
        <w:t xml:space="preserve">     5. Lan Publikoaren eskaintza onesten duen ebazpena eta Nafarroako Aldizkari Ofizialeko iragarkiaren esteka.</w:t>
      </w:r>
    </w:p>
    <w:p w:rsidR="0070085A" w:rsidRDefault="0070085A" w:rsidP="0070085A">
      <w:pPr>
        <w:pStyle w:val="Ningnestilodeprrafo"/>
        <w:rPr>
          <w:lang w:val="eu-ES"/>
        </w:rPr>
      </w:pPr>
      <w:r>
        <w:rPr>
          <w:lang w:val="eu-ES"/>
        </w:rPr>
        <w:t xml:space="preserve">      Eskuragarria web orrian</w:t>
      </w:r>
    </w:p>
    <w:p w:rsidR="0070085A" w:rsidRDefault="0070085A" w:rsidP="0070085A">
      <w:pPr>
        <w:pStyle w:val="Ningnestilodeprrafo"/>
        <w:rPr>
          <w:lang w:val="eu-ES"/>
        </w:rPr>
      </w:pPr>
    </w:p>
    <w:p w:rsidR="0070085A" w:rsidRDefault="0070085A" w:rsidP="0070085A">
      <w:pPr>
        <w:pStyle w:val="Ningnestilodeprrafo"/>
        <w:rPr>
          <w:lang w:val="eu-ES"/>
        </w:rPr>
      </w:pPr>
      <w:r>
        <w:rPr>
          <w:lang w:val="eu-ES"/>
        </w:rPr>
        <w:t xml:space="preserve">    6. Deialdia onesten duen ebazpena</w:t>
      </w:r>
    </w:p>
    <w:p w:rsidR="0070085A" w:rsidRPr="0070085A" w:rsidRDefault="0070085A" w:rsidP="0070085A">
      <w:pPr>
        <w:pStyle w:val="Ningnestilodeprrafo"/>
        <w:rPr>
          <w:lang w:val="eu-ES"/>
        </w:rPr>
      </w:pPr>
      <w:r>
        <w:rPr>
          <w:lang w:val="eu-ES"/>
        </w:rPr>
        <w:tab/>
        <w:t>Eskuragarria web orrian</w:t>
      </w:r>
      <w:r>
        <w:rPr>
          <w:lang w:val="eu-ES"/>
        </w:rPr>
        <w:tab/>
      </w:r>
      <w:r>
        <w:rPr>
          <w:lang w:val="eu-ES"/>
        </w:rPr>
        <w:tab/>
      </w:r>
      <w:r>
        <w:rPr>
          <w:lang w:val="eu-ES"/>
        </w:rPr>
        <w:tab/>
      </w:r>
    </w:p>
    <w:p w:rsidR="0070085A" w:rsidRPr="0070085A" w:rsidRDefault="0070085A" w:rsidP="0070085A">
      <w:pPr>
        <w:pStyle w:val="Ningnestilodeprrafo"/>
        <w:rPr>
          <w:lang w:val="eu-ES"/>
        </w:rPr>
      </w:pPr>
    </w:p>
    <w:p w:rsidR="0070085A" w:rsidRPr="000B15D6" w:rsidRDefault="0070085A" w:rsidP="0070085A">
      <w:pPr>
        <w:pStyle w:val="Prrafodelista"/>
        <w:spacing w:line="360" w:lineRule="auto"/>
        <w:ind w:left="0"/>
        <w:rPr>
          <w:rFonts w:ascii="Arial" w:hAnsi="Arial" w:cs="Arial"/>
        </w:rPr>
      </w:pPr>
    </w:p>
    <w:p w:rsidR="00565D59" w:rsidRPr="00142FEF" w:rsidRDefault="00FF6BB3" w:rsidP="00565D59">
      <w:pPr>
        <w:pStyle w:val="Ftitulo2t2-CFORAL"/>
        <w:widowControl/>
        <w:rPr>
          <w:b/>
          <w:lang w:val="eu-ES"/>
        </w:rPr>
      </w:pPr>
      <w:r>
        <w:rPr>
          <w:b/>
          <w:lang w:val="eu-ES"/>
        </w:rPr>
        <w:t>I</w:t>
      </w:r>
      <w:r w:rsidR="00565D59" w:rsidRPr="00142FEF">
        <w:rPr>
          <w:b/>
          <w:lang w:val="eu-ES"/>
        </w:rPr>
        <w:t>I. ERANSKINA</w:t>
      </w:r>
    </w:p>
    <w:p w:rsidR="00565D59" w:rsidRDefault="00565D59" w:rsidP="00565D59">
      <w:pPr>
        <w:pStyle w:val="Ftitulo3t6-CFORAL"/>
        <w:widowControl/>
        <w:rPr>
          <w:lang w:val="eu-ES"/>
        </w:rPr>
      </w:pPr>
      <w:r w:rsidRPr="00BE688F">
        <w:rPr>
          <w:lang w:val="eu-ES"/>
        </w:rPr>
        <w:t>Hautapen-prozesuan parte hartzeko eskabide ere</w:t>
      </w:r>
      <w:bookmarkStart w:id="0" w:name="_GoBack"/>
      <w:bookmarkEnd w:id="0"/>
      <w:r w:rsidRPr="00BE688F">
        <w:rPr>
          <w:lang w:val="eu-ES"/>
        </w:rPr>
        <w:t>dua</w:t>
      </w:r>
    </w:p>
    <w:p w:rsidR="00FF6BB3" w:rsidRPr="00FF6BB3" w:rsidRDefault="00FF6BB3" w:rsidP="00FF6BB3">
      <w:pPr>
        <w:pStyle w:val="Ningnestilodeprrafo"/>
        <w:rPr>
          <w:lang w:val="eu-ES"/>
        </w:rPr>
      </w:pPr>
      <w:hyperlink r:id="rId14" w:history="1">
        <w:r w:rsidRPr="00FF6BB3">
          <w:rPr>
            <w:rStyle w:val="Hipervnculo"/>
            <w:lang w:val="eu-ES"/>
          </w:rPr>
          <w:t>II. Eranskina - Eskabi</w:t>
        </w:r>
        <w:r w:rsidRPr="00FF6BB3">
          <w:rPr>
            <w:rStyle w:val="Hipervnculo"/>
            <w:lang w:val="eu-ES"/>
          </w:rPr>
          <w:t>d</w:t>
        </w:r>
        <w:r w:rsidRPr="00FF6BB3">
          <w:rPr>
            <w:rStyle w:val="Hipervnculo"/>
            <w:lang w:val="eu-ES"/>
          </w:rPr>
          <w:t>ea.</w:t>
        </w:r>
        <w:proofErr w:type="spellStart"/>
        <w:r w:rsidRPr="00FF6BB3">
          <w:rPr>
            <w:rStyle w:val="Hipervnculo"/>
            <w:lang w:val="eu-ES"/>
          </w:rPr>
          <w:t>pdf</w:t>
        </w:r>
        <w:proofErr w:type="spellEnd"/>
      </w:hyperlink>
    </w:p>
    <w:p w:rsidR="00565D59" w:rsidRPr="00142FEF" w:rsidRDefault="00565D59" w:rsidP="00565D59">
      <w:pPr>
        <w:pStyle w:val="Ftitulo2t2-CFORAL"/>
        <w:widowControl/>
        <w:rPr>
          <w:b/>
          <w:lang w:val="eu-ES"/>
        </w:rPr>
      </w:pPr>
      <w:r w:rsidRPr="00142FEF">
        <w:rPr>
          <w:b/>
          <w:lang w:val="eu-ES"/>
        </w:rPr>
        <w:t>III. ERANSKINA</w:t>
      </w:r>
    </w:p>
    <w:p w:rsidR="00565D59" w:rsidRPr="00BE688F" w:rsidRDefault="00565D59" w:rsidP="00565D59">
      <w:pPr>
        <w:pStyle w:val="Ftitulo3t6-CFORAL"/>
        <w:widowControl/>
        <w:rPr>
          <w:lang w:val="eu-ES"/>
        </w:rPr>
      </w:pPr>
      <w:r w:rsidRPr="00BE688F">
        <w:rPr>
          <w:lang w:val="eu-ES"/>
        </w:rPr>
        <w:t xml:space="preserve">Aldi baterako enplegua egonkortzeko eta finkatzeko lehiaketako merezimenduen </w:t>
      </w:r>
      <w:proofErr w:type="spellStart"/>
      <w:r w:rsidRPr="00BE688F">
        <w:rPr>
          <w:lang w:val="eu-ES"/>
        </w:rPr>
        <w:t>autobaloraziorako</w:t>
      </w:r>
      <w:proofErr w:type="spellEnd"/>
      <w:r w:rsidRPr="00BE688F">
        <w:rPr>
          <w:lang w:val="eu-ES"/>
        </w:rPr>
        <w:t xml:space="preserve"> agiria</w:t>
      </w:r>
    </w:p>
    <w:p w:rsidR="0015387B" w:rsidRPr="0015387B" w:rsidRDefault="00FF6BB3" w:rsidP="00D702D1">
      <w:pPr>
        <w:pStyle w:val="Fparrafo3lineast5-CFORAL"/>
        <w:widowControl/>
        <w:rPr>
          <w:lang w:val="eu-ES"/>
        </w:rPr>
      </w:pPr>
      <w:hyperlink r:id="rId15" w:history="1">
        <w:r w:rsidRPr="00FF6BB3">
          <w:rPr>
            <w:rStyle w:val="Hipervnculo"/>
            <w:lang w:val="eu-ES"/>
          </w:rPr>
          <w:t xml:space="preserve">III. Eranskina - </w:t>
        </w:r>
        <w:proofErr w:type="spellStart"/>
        <w:r w:rsidRPr="00FF6BB3">
          <w:rPr>
            <w:rStyle w:val="Hipervnculo"/>
            <w:lang w:val="eu-ES"/>
          </w:rPr>
          <w:t>Autobalorazio</w:t>
        </w:r>
        <w:proofErr w:type="spellEnd"/>
        <w:r w:rsidRPr="00FF6BB3">
          <w:rPr>
            <w:rStyle w:val="Hipervnculo"/>
            <w:lang w:val="eu-ES"/>
          </w:rPr>
          <w:t xml:space="preserve"> </w:t>
        </w:r>
        <w:proofErr w:type="spellStart"/>
        <w:r w:rsidRPr="00FF6BB3">
          <w:rPr>
            <w:rStyle w:val="Hipervnculo"/>
            <w:lang w:val="eu-ES"/>
          </w:rPr>
          <w:t>agiria.pdf</w:t>
        </w:r>
        <w:proofErr w:type="spellEnd"/>
      </w:hyperlink>
    </w:p>
    <w:sectPr w:rsidR="0015387B" w:rsidRPr="0015387B">
      <w:headerReference w:type="default" r:id="rId16"/>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11" w:rsidRDefault="00470A11" w:rsidP="00270207">
      <w:pPr>
        <w:spacing w:after="0" w:line="240" w:lineRule="auto"/>
      </w:pPr>
      <w:r>
        <w:separator/>
      </w:r>
    </w:p>
  </w:endnote>
  <w:endnote w:type="continuationSeparator" w:id="0">
    <w:p w:rsidR="00470A11" w:rsidRDefault="00470A11" w:rsidP="0027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11" w:rsidRDefault="00470A11" w:rsidP="00270207">
      <w:pPr>
        <w:spacing w:after="0" w:line="240" w:lineRule="auto"/>
      </w:pPr>
      <w:r>
        <w:separator/>
      </w:r>
    </w:p>
  </w:footnote>
  <w:footnote w:type="continuationSeparator" w:id="0">
    <w:p w:rsidR="00470A11" w:rsidRDefault="00470A11" w:rsidP="00270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07" w:rsidRDefault="002702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07" w:rsidRDefault="002702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B530D"/>
    <w:multiLevelType w:val="multilevel"/>
    <w:tmpl w:val="180CF3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consecutiveHyphenLimit w:val="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FC"/>
    <w:rsid w:val="000B5E36"/>
    <w:rsid w:val="00142FEF"/>
    <w:rsid w:val="0015387B"/>
    <w:rsid w:val="00213E44"/>
    <w:rsid w:val="00240207"/>
    <w:rsid w:val="00270207"/>
    <w:rsid w:val="003A27AC"/>
    <w:rsid w:val="00470A11"/>
    <w:rsid w:val="004E7AB2"/>
    <w:rsid w:val="00565D59"/>
    <w:rsid w:val="0070085A"/>
    <w:rsid w:val="00811095"/>
    <w:rsid w:val="008E3718"/>
    <w:rsid w:val="00AD7293"/>
    <w:rsid w:val="00B179DD"/>
    <w:rsid w:val="00B41D19"/>
    <w:rsid w:val="00BE688F"/>
    <w:rsid w:val="00D702D1"/>
    <w:rsid w:val="00E43996"/>
    <w:rsid w:val="00EA2A23"/>
    <w:rsid w:val="00F528FC"/>
    <w:rsid w:val="00F94DC0"/>
    <w:rsid w:val="00FF6B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Lremitentet3-RemitFORAL">
    <w:name w:val="L remitente t3 -Remit (FORAL)"/>
    <w:basedOn w:val="Ningnestilodeprrafo"/>
    <w:next w:val="Ningnestilodeprrafo"/>
    <w:uiPriority w:val="99"/>
    <w:pPr>
      <w:keepNext/>
      <w:keepLines/>
      <w:pBdr>
        <w:bottom w:val="single" w:sz="8" w:space="8" w:color="auto"/>
      </w:pBdr>
      <w:suppressAutoHyphens/>
      <w:spacing w:before="567" w:after="227" w:line="280" w:lineRule="atLeast"/>
      <w:jc w:val="center"/>
    </w:pPr>
    <w:rPr>
      <w:rFonts w:ascii="Arial" w:hAnsi="Arial" w:cs="Arial"/>
      <w:b/>
      <w:bCs/>
      <w:caps/>
      <w:sz w:val="22"/>
      <w:szCs w:val="22"/>
    </w:rPr>
  </w:style>
  <w:style w:type="paragraph" w:customStyle="1" w:styleId="Ltitulot4-TitFORAL">
    <w:name w:val="L titulo t4 -Tit (FORAL)"/>
    <w:basedOn w:val="Ningnestilodeprrafo"/>
    <w:next w:val="Ningnestilodeprrafo"/>
    <w:uiPriority w:val="99"/>
    <w:pPr>
      <w:keepNext/>
      <w:keepLines/>
      <w:suppressAutoHyphens/>
      <w:spacing w:before="227" w:after="283" w:line="280" w:lineRule="atLeast"/>
      <w:jc w:val="center"/>
    </w:pPr>
    <w:rPr>
      <w:rFonts w:ascii="Arial" w:hAnsi="Arial" w:cs="Arial"/>
      <w:b/>
      <w:bCs/>
      <w:sz w:val="22"/>
      <w:szCs w:val="22"/>
    </w:rPr>
  </w:style>
  <w:style w:type="paragraph" w:customStyle="1" w:styleId="Fparrafo-CFORAL">
    <w:name w:val="F parrafo -C (FORAL)"/>
    <w:basedOn w:val="Ningnestilodeprrafo"/>
    <w:next w:val="Ningnestilodeprrafo"/>
    <w:uiPriority w:val="99"/>
    <w:pPr>
      <w:spacing w:before="57" w:after="57" w:line="250" w:lineRule="atLeast"/>
      <w:ind w:firstLine="454"/>
      <w:jc w:val="both"/>
    </w:pPr>
    <w:rPr>
      <w:rFonts w:ascii="Arial" w:hAnsi="Arial" w:cs="Arial"/>
      <w:sz w:val="20"/>
      <w:szCs w:val="20"/>
    </w:rPr>
  </w:style>
  <w:style w:type="paragraph" w:customStyle="1" w:styleId="Fparrafo3lineast5-CFORAL">
    <w:name w:val="F parrafo 3lineas t5 -C (FORAL)"/>
    <w:basedOn w:val="Ningnestilodeprrafo"/>
    <w:next w:val="Ningnestilodeprrafo"/>
    <w:uiPriority w:val="99"/>
    <w:pPr>
      <w:keepNext/>
      <w:spacing w:before="57" w:after="57" w:line="250" w:lineRule="atLeast"/>
      <w:ind w:firstLine="454"/>
      <w:jc w:val="both"/>
    </w:pPr>
    <w:rPr>
      <w:rFonts w:ascii="Arial" w:hAnsi="Arial" w:cs="Arial"/>
      <w:color w:val="D80000"/>
      <w:sz w:val="20"/>
      <w:szCs w:val="20"/>
    </w:rPr>
  </w:style>
  <w:style w:type="paragraph" w:customStyle="1" w:styleId="Fparrafoblanco-CFORAL">
    <w:name w:val="F parrafo blanco -C (FORAL)"/>
    <w:basedOn w:val="Ningnestilodeprrafo"/>
    <w:next w:val="Ningnestilodeprrafo"/>
    <w:uiPriority w:val="99"/>
    <w:pPr>
      <w:tabs>
        <w:tab w:val="right" w:leader="dot" w:pos="5119"/>
      </w:tabs>
      <w:spacing w:before="227" w:after="57" w:line="250" w:lineRule="atLeast"/>
      <w:ind w:firstLine="454"/>
      <w:jc w:val="both"/>
    </w:pPr>
    <w:rPr>
      <w:rFonts w:ascii="Arial" w:hAnsi="Arial" w:cs="Arial"/>
      <w:sz w:val="20"/>
      <w:szCs w:val="20"/>
    </w:rPr>
  </w:style>
  <w:style w:type="paragraph" w:customStyle="1" w:styleId="Ftitulo2t2-CFORAL">
    <w:name w:val="F titulo2 t2 -C (FORAL)"/>
    <w:basedOn w:val="Ningnestilodeprrafo"/>
    <w:next w:val="Ningnestilodeprrafo"/>
    <w:uiPriority w:val="99"/>
    <w:pPr>
      <w:keepNext/>
      <w:keepLines/>
      <w:suppressAutoHyphens/>
      <w:spacing w:before="510" w:after="170" w:line="280" w:lineRule="atLeast"/>
      <w:jc w:val="center"/>
    </w:pPr>
    <w:rPr>
      <w:rFonts w:ascii="Arial" w:hAnsi="Arial" w:cs="Arial"/>
      <w:caps/>
      <w:sz w:val="22"/>
      <w:szCs w:val="22"/>
    </w:rPr>
  </w:style>
  <w:style w:type="paragraph" w:customStyle="1" w:styleId="Ftitulo4t8bis-CFORAL">
    <w:name w:val="F titulo4 t8 bis -C (FORAL)"/>
    <w:basedOn w:val="Ningnestilodeprrafo"/>
    <w:next w:val="Ningnestilodeprrafo"/>
    <w:uiPriority w:val="99"/>
    <w:pPr>
      <w:keepNext/>
      <w:keepLines/>
      <w:spacing w:before="57" w:after="170" w:line="280" w:lineRule="atLeast"/>
      <w:ind w:left="454"/>
      <w:jc w:val="both"/>
    </w:pPr>
    <w:rPr>
      <w:rFonts w:ascii="Arial" w:hAnsi="Arial" w:cs="Arial"/>
      <w:i/>
      <w:iCs/>
      <w:sz w:val="22"/>
      <w:szCs w:val="22"/>
    </w:rPr>
  </w:style>
  <w:style w:type="paragraph" w:customStyle="1" w:styleId="Ftitulo4t8-CFORAL">
    <w:name w:val="F titulo4 t8 -C (FORAL)"/>
    <w:basedOn w:val="Ningnestilodeprrafo"/>
    <w:next w:val="Ningnestilodeprrafo"/>
    <w:uiPriority w:val="99"/>
    <w:pPr>
      <w:keepNext/>
      <w:keepLines/>
      <w:spacing w:before="510" w:after="170" w:line="280" w:lineRule="atLeast"/>
      <w:ind w:left="454"/>
      <w:jc w:val="both"/>
    </w:pPr>
    <w:rPr>
      <w:rFonts w:ascii="Arial" w:hAnsi="Arial" w:cs="Arial"/>
      <w:i/>
      <w:iCs/>
      <w:sz w:val="22"/>
      <w:szCs w:val="22"/>
    </w:rPr>
  </w:style>
  <w:style w:type="paragraph" w:customStyle="1" w:styleId="Fnota-CFORAL">
    <w:name w:val="F nota -C (FORAL)"/>
    <w:basedOn w:val="Ningnestilodeprrafo"/>
    <w:next w:val="Ningnestilodeprrafo"/>
    <w:uiPriority w:val="99"/>
    <w:pPr>
      <w:tabs>
        <w:tab w:val="right" w:leader="dot" w:pos="5159"/>
      </w:tabs>
      <w:spacing w:before="227" w:after="57" w:line="220" w:lineRule="atLeast"/>
      <w:ind w:firstLine="454"/>
      <w:jc w:val="both"/>
    </w:pPr>
    <w:rPr>
      <w:rFonts w:ascii="Arial" w:hAnsi="Arial" w:cs="Arial"/>
      <w:sz w:val="18"/>
      <w:szCs w:val="18"/>
    </w:rPr>
  </w:style>
  <w:style w:type="paragraph" w:customStyle="1" w:styleId="Fnotabis-CFORAL">
    <w:name w:val="F nota bis -C (FORAL)"/>
    <w:basedOn w:val="Ningnestilodeprrafo"/>
    <w:next w:val="Ningnestilodeprrafo"/>
    <w:uiPriority w:val="99"/>
    <w:pPr>
      <w:tabs>
        <w:tab w:val="right" w:leader="dot" w:pos="5159"/>
      </w:tabs>
      <w:spacing w:after="57" w:line="220" w:lineRule="atLeast"/>
      <w:ind w:firstLine="454"/>
      <w:jc w:val="both"/>
    </w:pPr>
    <w:rPr>
      <w:rFonts w:ascii="Arial" w:hAnsi="Arial" w:cs="Arial"/>
      <w:sz w:val="18"/>
      <w:szCs w:val="18"/>
    </w:rPr>
  </w:style>
  <w:style w:type="paragraph" w:customStyle="1" w:styleId="Ftitulo3t6-CFORAL">
    <w:name w:val="F titulo3 t6 -C (FORAL)"/>
    <w:basedOn w:val="Ningnestilodeprrafo"/>
    <w:next w:val="Ningnestilodeprrafo"/>
    <w:uiPriority w:val="99"/>
    <w:pPr>
      <w:keepNext/>
      <w:keepLines/>
      <w:suppressAutoHyphens/>
      <w:spacing w:after="170" w:line="280" w:lineRule="atLeast"/>
      <w:jc w:val="center"/>
    </w:pPr>
    <w:rPr>
      <w:rFonts w:ascii="Arial" w:hAnsi="Arial" w:cs="Arial"/>
      <w:i/>
      <w:iCs/>
      <w:sz w:val="22"/>
      <w:szCs w:val="22"/>
    </w:rPr>
  </w:style>
  <w:style w:type="paragraph" w:customStyle="1" w:styleId="PaginaA0A2-CCOMUNES">
    <w:name w:val="Pagina A0 A2 -C (COMUNES)"/>
    <w:basedOn w:val="Ningnestilodeprrafo"/>
    <w:next w:val="Ningnestilodeprrafo"/>
    <w:uiPriority w:val="99"/>
    <w:pPr>
      <w:tabs>
        <w:tab w:val="right" w:leader="dot" w:pos="5159"/>
      </w:tabs>
      <w:spacing w:before="57" w:after="227" w:line="240" w:lineRule="atLeast"/>
      <w:jc w:val="center"/>
    </w:pPr>
    <w:rPr>
      <w:rFonts w:ascii="Arial" w:hAnsi="Arial" w:cs="Arial"/>
      <w:sz w:val="20"/>
      <w:szCs w:val="20"/>
    </w:rPr>
  </w:style>
  <w:style w:type="paragraph" w:customStyle="1" w:styleId="Cabecera6negrita-CTABLAS">
    <w:name w:val="Cabecera6 negrita -C (TABLAS)"/>
    <w:basedOn w:val="Ningnestilodeprrafo"/>
    <w:next w:val="Ningnestilodeprrafo"/>
    <w:uiPriority w:val="99"/>
    <w:pPr>
      <w:keepLines/>
      <w:spacing w:line="140" w:lineRule="atLeast"/>
      <w:jc w:val="center"/>
    </w:pPr>
    <w:rPr>
      <w:rFonts w:ascii="Arial" w:hAnsi="Arial" w:cs="Arial"/>
      <w:b/>
      <w:bCs/>
      <w:sz w:val="12"/>
      <w:szCs w:val="12"/>
    </w:rPr>
  </w:style>
  <w:style w:type="paragraph" w:customStyle="1" w:styleId="C7izquierda-CTABLAS">
    <w:name w:val="C7 izquierda -C (TABLAS)"/>
    <w:basedOn w:val="Ningnestilodeprrafo"/>
    <w:next w:val="Ningnestilodeprrafo"/>
    <w:uiPriority w:val="99"/>
    <w:pPr>
      <w:keepLines/>
      <w:spacing w:line="160" w:lineRule="atLeast"/>
      <w:jc w:val="both"/>
    </w:pPr>
    <w:rPr>
      <w:rFonts w:ascii="Arial" w:hAnsi="Arial" w:cs="Arial"/>
      <w:sz w:val="14"/>
      <w:szCs w:val="14"/>
    </w:rPr>
  </w:style>
  <w:style w:type="character" w:customStyle="1" w:styleId="EnlacePDF">
    <w:name w:val="Enlace PDF"/>
    <w:uiPriority w:val="99"/>
    <w:rPr>
      <w:color w:val="0000FF"/>
      <w:u w:val="thick" w:color="0000FF"/>
    </w:rPr>
  </w:style>
  <w:style w:type="character" w:customStyle="1" w:styleId="Escalahorizontal85">
    <w:name w:val="Escala horizontal 85"/>
    <w:uiPriority w:val="99"/>
    <w:rPr>
      <w:color w:val="000000"/>
      <w:w w:val="85"/>
    </w:rPr>
  </w:style>
  <w:style w:type="paragraph" w:styleId="Encabezado">
    <w:name w:val="header"/>
    <w:basedOn w:val="Normal"/>
    <w:link w:val="EncabezadoCar"/>
    <w:uiPriority w:val="99"/>
    <w:unhideWhenUsed/>
    <w:rsid w:val="002702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207"/>
  </w:style>
  <w:style w:type="paragraph" w:styleId="Piedepgina">
    <w:name w:val="footer"/>
    <w:basedOn w:val="Normal"/>
    <w:link w:val="PiedepginaCar"/>
    <w:uiPriority w:val="99"/>
    <w:unhideWhenUsed/>
    <w:rsid w:val="002702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207"/>
  </w:style>
  <w:style w:type="character" w:styleId="Hipervnculo">
    <w:name w:val="Hyperlink"/>
    <w:basedOn w:val="Fuentedeprrafopredeter"/>
    <w:uiPriority w:val="99"/>
    <w:unhideWhenUsed/>
    <w:rsid w:val="0015387B"/>
    <w:rPr>
      <w:color w:val="0563C1" w:themeColor="hyperlink"/>
      <w:u w:val="single"/>
    </w:rPr>
  </w:style>
  <w:style w:type="table" w:styleId="Tablaconcuadrcula">
    <w:name w:val="Table Grid"/>
    <w:basedOn w:val="Tablanormal"/>
    <w:uiPriority w:val="39"/>
    <w:rsid w:val="00D702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42FEF"/>
    <w:rPr>
      <w:color w:val="954F72" w:themeColor="followedHyperlink"/>
      <w:u w:val="single"/>
    </w:rPr>
  </w:style>
  <w:style w:type="paragraph" w:styleId="Prrafodelista">
    <w:name w:val="List Paragraph"/>
    <w:basedOn w:val="Normal"/>
    <w:uiPriority w:val="34"/>
    <w:qFormat/>
    <w:rsid w:val="0070085A"/>
    <w:pPr>
      <w:spacing w:after="0" w:line="240"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Lremitentet3-RemitFORAL">
    <w:name w:val="L remitente t3 -Remit (FORAL)"/>
    <w:basedOn w:val="Ningnestilodeprrafo"/>
    <w:next w:val="Ningnestilodeprrafo"/>
    <w:uiPriority w:val="99"/>
    <w:pPr>
      <w:keepNext/>
      <w:keepLines/>
      <w:pBdr>
        <w:bottom w:val="single" w:sz="8" w:space="8" w:color="auto"/>
      </w:pBdr>
      <w:suppressAutoHyphens/>
      <w:spacing w:before="567" w:after="227" w:line="280" w:lineRule="atLeast"/>
      <w:jc w:val="center"/>
    </w:pPr>
    <w:rPr>
      <w:rFonts w:ascii="Arial" w:hAnsi="Arial" w:cs="Arial"/>
      <w:b/>
      <w:bCs/>
      <w:caps/>
      <w:sz w:val="22"/>
      <w:szCs w:val="22"/>
    </w:rPr>
  </w:style>
  <w:style w:type="paragraph" w:customStyle="1" w:styleId="Ltitulot4-TitFORAL">
    <w:name w:val="L titulo t4 -Tit (FORAL)"/>
    <w:basedOn w:val="Ningnestilodeprrafo"/>
    <w:next w:val="Ningnestilodeprrafo"/>
    <w:uiPriority w:val="99"/>
    <w:pPr>
      <w:keepNext/>
      <w:keepLines/>
      <w:suppressAutoHyphens/>
      <w:spacing w:before="227" w:after="283" w:line="280" w:lineRule="atLeast"/>
      <w:jc w:val="center"/>
    </w:pPr>
    <w:rPr>
      <w:rFonts w:ascii="Arial" w:hAnsi="Arial" w:cs="Arial"/>
      <w:b/>
      <w:bCs/>
      <w:sz w:val="22"/>
      <w:szCs w:val="22"/>
    </w:rPr>
  </w:style>
  <w:style w:type="paragraph" w:customStyle="1" w:styleId="Fparrafo-CFORAL">
    <w:name w:val="F parrafo -C (FORAL)"/>
    <w:basedOn w:val="Ningnestilodeprrafo"/>
    <w:next w:val="Ningnestilodeprrafo"/>
    <w:uiPriority w:val="99"/>
    <w:pPr>
      <w:spacing w:before="57" w:after="57" w:line="250" w:lineRule="atLeast"/>
      <w:ind w:firstLine="454"/>
      <w:jc w:val="both"/>
    </w:pPr>
    <w:rPr>
      <w:rFonts w:ascii="Arial" w:hAnsi="Arial" w:cs="Arial"/>
      <w:sz w:val="20"/>
      <w:szCs w:val="20"/>
    </w:rPr>
  </w:style>
  <w:style w:type="paragraph" w:customStyle="1" w:styleId="Fparrafo3lineast5-CFORAL">
    <w:name w:val="F parrafo 3lineas t5 -C (FORAL)"/>
    <w:basedOn w:val="Ningnestilodeprrafo"/>
    <w:next w:val="Ningnestilodeprrafo"/>
    <w:uiPriority w:val="99"/>
    <w:pPr>
      <w:keepNext/>
      <w:spacing w:before="57" w:after="57" w:line="250" w:lineRule="atLeast"/>
      <w:ind w:firstLine="454"/>
      <w:jc w:val="both"/>
    </w:pPr>
    <w:rPr>
      <w:rFonts w:ascii="Arial" w:hAnsi="Arial" w:cs="Arial"/>
      <w:color w:val="D80000"/>
      <w:sz w:val="20"/>
      <w:szCs w:val="20"/>
    </w:rPr>
  </w:style>
  <w:style w:type="paragraph" w:customStyle="1" w:styleId="Fparrafoblanco-CFORAL">
    <w:name w:val="F parrafo blanco -C (FORAL)"/>
    <w:basedOn w:val="Ningnestilodeprrafo"/>
    <w:next w:val="Ningnestilodeprrafo"/>
    <w:uiPriority w:val="99"/>
    <w:pPr>
      <w:tabs>
        <w:tab w:val="right" w:leader="dot" w:pos="5119"/>
      </w:tabs>
      <w:spacing w:before="227" w:after="57" w:line="250" w:lineRule="atLeast"/>
      <w:ind w:firstLine="454"/>
      <w:jc w:val="both"/>
    </w:pPr>
    <w:rPr>
      <w:rFonts w:ascii="Arial" w:hAnsi="Arial" w:cs="Arial"/>
      <w:sz w:val="20"/>
      <w:szCs w:val="20"/>
    </w:rPr>
  </w:style>
  <w:style w:type="paragraph" w:customStyle="1" w:styleId="Ftitulo2t2-CFORAL">
    <w:name w:val="F titulo2 t2 -C (FORAL)"/>
    <w:basedOn w:val="Ningnestilodeprrafo"/>
    <w:next w:val="Ningnestilodeprrafo"/>
    <w:uiPriority w:val="99"/>
    <w:pPr>
      <w:keepNext/>
      <w:keepLines/>
      <w:suppressAutoHyphens/>
      <w:spacing w:before="510" w:after="170" w:line="280" w:lineRule="atLeast"/>
      <w:jc w:val="center"/>
    </w:pPr>
    <w:rPr>
      <w:rFonts w:ascii="Arial" w:hAnsi="Arial" w:cs="Arial"/>
      <w:caps/>
      <w:sz w:val="22"/>
      <w:szCs w:val="22"/>
    </w:rPr>
  </w:style>
  <w:style w:type="paragraph" w:customStyle="1" w:styleId="Ftitulo4t8bis-CFORAL">
    <w:name w:val="F titulo4 t8 bis -C (FORAL)"/>
    <w:basedOn w:val="Ningnestilodeprrafo"/>
    <w:next w:val="Ningnestilodeprrafo"/>
    <w:uiPriority w:val="99"/>
    <w:pPr>
      <w:keepNext/>
      <w:keepLines/>
      <w:spacing w:before="57" w:after="170" w:line="280" w:lineRule="atLeast"/>
      <w:ind w:left="454"/>
      <w:jc w:val="both"/>
    </w:pPr>
    <w:rPr>
      <w:rFonts w:ascii="Arial" w:hAnsi="Arial" w:cs="Arial"/>
      <w:i/>
      <w:iCs/>
      <w:sz w:val="22"/>
      <w:szCs w:val="22"/>
    </w:rPr>
  </w:style>
  <w:style w:type="paragraph" w:customStyle="1" w:styleId="Ftitulo4t8-CFORAL">
    <w:name w:val="F titulo4 t8 -C (FORAL)"/>
    <w:basedOn w:val="Ningnestilodeprrafo"/>
    <w:next w:val="Ningnestilodeprrafo"/>
    <w:uiPriority w:val="99"/>
    <w:pPr>
      <w:keepNext/>
      <w:keepLines/>
      <w:spacing w:before="510" w:after="170" w:line="280" w:lineRule="atLeast"/>
      <w:ind w:left="454"/>
      <w:jc w:val="both"/>
    </w:pPr>
    <w:rPr>
      <w:rFonts w:ascii="Arial" w:hAnsi="Arial" w:cs="Arial"/>
      <w:i/>
      <w:iCs/>
      <w:sz w:val="22"/>
      <w:szCs w:val="22"/>
    </w:rPr>
  </w:style>
  <w:style w:type="paragraph" w:customStyle="1" w:styleId="Fnota-CFORAL">
    <w:name w:val="F nota -C (FORAL)"/>
    <w:basedOn w:val="Ningnestilodeprrafo"/>
    <w:next w:val="Ningnestilodeprrafo"/>
    <w:uiPriority w:val="99"/>
    <w:pPr>
      <w:tabs>
        <w:tab w:val="right" w:leader="dot" w:pos="5159"/>
      </w:tabs>
      <w:spacing w:before="227" w:after="57" w:line="220" w:lineRule="atLeast"/>
      <w:ind w:firstLine="454"/>
      <w:jc w:val="both"/>
    </w:pPr>
    <w:rPr>
      <w:rFonts w:ascii="Arial" w:hAnsi="Arial" w:cs="Arial"/>
      <w:sz w:val="18"/>
      <w:szCs w:val="18"/>
    </w:rPr>
  </w:style>
  <w:style w:type="paragraph" w:customStyle="1" w:styleId="Fnotabis-CFORAL">
    <w:name w:val="F nota bis -C (FORAL)"/>
    <w:basedOn w:val="Ningnestilodeprrafo"/>
    <w:next w:val="Ningnestilodeprrafo"/>
    <w:uiPriority w:val="99"/>
    <w:pPr>
      <w:tabs>
        <w:tab w:val="right" w:leader="dot" w:pos="5159"/>
      </w:tabs>
      <w:spacing w:after="57" w:line="220" w:lineRule="atLeast"/>
      <w:ind w:firstLine="454"/>
      <w:jc w:val="both"/>
    </w:pPr>
    <w:rPr>
      <w:rFonts w:ascii="Arial" w:hAnsi="Arial" w:cs="Arial"/>
      <w:sz w:val="18"/>
      <w:szCs w:val="18"/>
    </w:rPr>
  </w:style>
  <w:style w:type="paragraph" w:customStyle="1" w:styleId="Ftitulo3t6-CFORAL">
    <w:name w:val="F titulo3 t6 -C (FORAL)"/>
    <w:basedOn w:val="Ningnestilodeprrafo"/>
    <w:next w:val="Ningnestilodeprrafo"/>
    <w:uiPriority w:val="99"/>
    <w:pPr>
      <w:keepNext/>
      <w:keepLines/>
      <w:suppressAutoHyphens/>
      <w:spacing w:after="170" w:line="280" w:lineRule="atLeast"/>
      <w:jc w:val="center"/>
    </w:pPr>
    <w:rPr>
      <w:rFonts w:ascii="Arial" w:hAnsi="Arial" w:cs="Arial"/>
      <w:i/>
      <w:iCs/>
      <w:sz w:val="22"/>
      <w:szCs w:val="22"/>
    </w:rPr>
  </w:style>
  <w:style w:type="paragraph" w:customStyle="1" w:styleId="PaginaA0A2-CCOMUNES">
    <w:name w:val="Pagina A0 A2 -C (COMUNES)"/>
    <w:basedOn w:val="Ningnestilodeprrafo"/>
    <w:next w:val="Ningnestilodeprrafo"/>
    <w:uiPriority w:val="99"/>
    <w:pPr>
      <w:tabs>
        <w:tab w:val="right" w:leader="dot" w:pos="5159"/>
      </w:tabs>
      <w:spacing w:before="57" w:after="227" w:line="240" w:lineRule="atLeast"/>
      <w:jc w:val="center"/>
    </w:pPr>
    <w:rPr>
      <w:rFonts w:ascii="Arial" w:hAnsi="Arial" w:cs="Arial"/>
      <w:sz w:val="20"/>
      <w:szCs w:val="20"/>
    </w:rPr>
  </w:style>
  <w:style w:type="paragraph" w:customStyle="1" w:styleId="Cabecera6negrita-CTABLAS">
    <w:name w:val="Cabecera6 negrita -C (TABLAS)"/>
    <w:basedOn w:val="Ningnestilodeprrafo"/>
    <w:next w:val="Ningnestilodeprrafo"/>
    <w:uiPriority w:val="99"/>
    <w:pPr>
      <w:keepLines/>
      <w:spacing w:line="140" w:lineRule="atLeast"/>
      <w:jc w:val="center"/>
    </w:pPr>
    <w:rPr>
      <w:rFonts w:ascii="Arial" w:hAnsi="Arial" w:cs="Arial"/>
      <w:b/>
      <w:bCs/>
      <w:sz w:val="12"/>
      <w:szCs w:val="12"/>
    </w:rPr>
  </w:style>
  <w:style w:type="paragraph" w:customStyle="1" w:styleId="C7izquierda-CTABLAS">
    <w:name w:val="C7 izquierda -C (TABLAS)"/>
    <w:basedOn w:val="Ningnestilodeprrafo"/>
    <w:next w:val="Ningnestilodeprrafo"/>
    <w:uiPriority w:val="99"/>
    <w:pPr>
      <w:keepLines/>
      <w:spacing w:line="160" w:lineRule="atLeast"/>
      <w:jc w:val="both"/>
    </w:pPr>
    <w:rPr>
      <w:rFonts w:ascii="Arial" w:hAnsi="Arial" w:cs="Arial"/>
      <w:sz w:val="14"/>
      <w:szCs w:val="14"/>
    </w:rPr>
  </w:style>
  <w:style w:type="character" w:customStyle="1" w:styleId="EnlacePDF">
    <w:name w:val="Enlace PDF"/>
    <w:uiPriority w:val="99"/>
    <w:rPr>
      <w:color w:val="0000FF"/>
      <w:u w:val="thick" w:color="0000FF"/>
    </w:rPr>
  </w:style>
  <w:style w:type="character" w:customStyle="1" w:styleId="Escalahorizontal85">
    <w:name w:val="Escala horizontal 85"/>
    <w:uiPriority w:val="99"/>
    <w:rPr>
      <w:color w:val="000000"/>
      <w:w w:val="85"/>
    </w:rPr>
  </w:style>
  <w:style w:type="paragraph" w:styleId="Encabezado">
    <w:name w:val="header"/>
    <w:basedOn w:val="Normal"/>
    <w:link w:val="EncabezadoCar"/>
    <w:uiPriority w:val="99"/>
    <w:unhideWhenUsed/>
    <w:rsid w:val="002702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207"/>
  </w:style>
  <w:style w:type="paragraph" w:styleId="Piedepgina">
    <w:name w:val="footer"/>
    <w:basedOn w:val="Normal"/>
    <w:link w:val="PiedepginaCar"/>
    <w:uiPriority w:val="99"/>
    <w:unhideWhenUsed/>
    <w:rsid w:val="002702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207"/>
  </w:style>
  <w:style w:type="character" w:styleId="Hipervnculo">
    <w:name w:val="Hyperlink"/>
    <w:basedOn w:val="Fuentedeprrafopredeter"/>
    <w:uiPriority w:val="99"/>
    <w:unhideWhenUsed/>
    <w:rsid w:val="0015387B"/>
    <w:rPr>
      <w:color w:val="0563C1" w:themeColor="hyperlink"/>
      <w:u w:val="single"/>
    </w:rPr>
  </w:style>
  <w:style w:type="table" w:styleId="Tablaconcuadrcula">
    <w:name w:val="Table Grid"/>
    <w:basedOn w:val="Tablanormal"/>
    <w:uiPriority w:val="39"/>
    <w:rsid w:val="00D702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42FEF"/>
    <w:rPr>
      <w:color w:val="954F72" w:themeColor="followedHyperlink"/>
      <w:u w:val="single"/>
    </w:rPr>
  </w:style>
  <w:style w:type="paragraph" w:styleId="Prrafodelista">
    <w:name w:val="List Paragraph"/>
    <w:basedOn w:val="Normal"/>
    <w:uiPriority w:val="34"/>
    <w:qFormat/>
    <w:rsid w:val="0070085A"/>
    <w:pPr>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bieta.e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III.%20Eranskina%20-%20Autobalorazio%20agiria.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II.%20Eranskina%20-%20Eskabide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true</INFDestacado>
    <_dlc_DocId xmlns="e4ae2e3a-e3df-4f1e-a03f-9c9adf24f630">MJCJE5DTMYHJ-1598143249-26</_dlc_DocId>
    <_dlc_DocIdUrl xmlns="e4ae2e3a-e3df-4f1e-a03f-9c9adf24f630">
      <Url>https://administracionlocal.admon-cfnavarra.es/areas/Personal-Estabilizacionempleotemporal/_layouts/15/DocIdRedir.aspx?ID=MJCJE5DTMYHJ-1598143249-26</Url>
      <Description>MJCJE5DTMYHJ-1598143249-26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6FEE0-B16D-42BA-94EA-DADB212BCB01}">
  <ds:schemaRefs>
    <ds:schemaRef ds:uri="http://purl.org/dc/elements/1.1/"/>
    <ds:schemaRef ds:uri="http://schemas.microsoft.com/office/2006/metadata/properties"/>
    <ds:schemaRef ds:uri="e4ae2e3a-e3df-4f1e-a03f-9c9adf24f630"/>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27B6158-0C29-4371-A660-A4C0A7F3A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52BD7-4C66-4C97-8233-9F8DB350172C}">
  <ds:schemaRefs>
    <ds:schemaRef ds:uri="http://schemas.microsoft.com/sharepoint/events"/>
  </ds:schemaRefs>
</ds:datastoreItem>
</file>

<file path=customXml/itemProps4.xml><?xml version="1.0" encoding="utf-8"?>
<ds:datastoreItem xmlns:ds="http://schemas.openxmlformats.org/officeDocument/2006/customXml" ds:itemID="{D3A9CCA3-9658-4C43-9C20-3FE8378D1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3115</Words>
  <Characters>24063</Characters>
  <Application>Microsoft Office Word</Application>
  <DocSecurity>0</DocSecurity>
  <Lines>200</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x051061</dc:creator>
  <cp:lastModifiedBy>Ayuntamiento de Ituren</cp:lastModifiedBy>
  <cp:revision>5</cp:revision>
  <dcterms:created xsi:type="dcterms:W3CDTF">2022-10-26T07:03:00Z</dcterms:created>
  <dcterms:modified xsi:type="dcterms:W3CDTF">2022-11-30T12:42:00Z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94ef874d-5ec2-4325-9a76-c505b1ea0028</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